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3FE001" w14:textId="5C21703B" w:rsidR="0054234B" w:rsidRDefault="0061446B">
      <w:pPr>
        <w:tabs>
          <w:tab w:val="left" w:pos="1800"/>
          <w:tab w:val="center" w:pos="4536"/>
          <w:tab w:val="right" w:pos="9070"/>
        </w:tabs>
        <w:spacing w:after="120"/>
        <w:ind w:left="1800" w:hanging="1800"/>
        <w:jc w:val="both"/>
        <w:rPr>
          <w:rFonts w:ascii="Arial" w:eastAsia="Tahoma" w:hAnsi="Arial" w:cs="Arial"/>
          <w:b/>
          <w:bCs/>
          <w:sz w:val="22"/>
        </w:rPr>
      </w:pPr>
      <w:bookmarkStart w:id="0" w:name="OLE_LINK3"/>
      <w:r>
        <w:rPr>
          <w:rFonts w:ascii="Arial" w:eastAsia="Tahoma" w:hAnsi="Arial" w:cs="Arial"/>
          <w:b/>
          <w:bCs/>
          <w:sz w:val="22"/>
        </w:rPr>
        <w:t>3GPP TSG-RAN WG2 Meeting #12</w:t>
      </w:r>
      <w:r>
        <w:rPr>
          <w:rFonts w:ascii="Arial" w:eastAsiaTheme="minorEastAsia" w:hAnsi="Arial" w:cs="Arial"/>
          <w:b/>
          <w:bCs/>
          <w:sz w:val="22"/>
        </w:rPr>
        <w:t>9bis</w:t>
      </w:r>
      <w:r>
        <w:rPr>
          <w:rFonts w:ascii="Arial" w:eastAsia="Tahoma" w:hAnsi="Arial" w:cs="Arial"/>
          <w:b/>
          <w:bCs/>
          <w:sz w:val="22"/>
        </w:rPr>
        <w:tab/>
      </w:r>
      <w:r>
        <w:rPr>
          <w:rFonts w:ascii="Arial" w:eastAsia="Tahoma" w:hAnsi="Arial" w:cs="Arial"/>
          <w:b/>
          <w:bCs/>
          <w:i/>
          <w:sz w:val="22"/>
        </w:rPr>
        <w:tab/>
      </w:r>
      <w:r>
        <w:rPr>
          <w:rFonts w:ascii="Arial" w:eastAsia="Tahoma" w:hAnsi="Arial" w:cs="Arial"/>
          <w:b/>
          <w:bCs/>
          <w:sz w:val="22"/>
        </w:rPr>
        <w:t>R2-</w:t>
      </w:r>
      <w:r w:rsidR="003B2F9E">
        <w:rPr>
          <w:rFonts w:ascii="Arial" w:eastAsia="Tahoma" w:hAnsi="Arial" w:cs="Arial"/>
          <w:b/>
          <w:bCs/>
          <w:sz w:val="22"/>
        </w:rPr>
        <w:t>2502159</w:t>
      </w:r>
    </w:p>
    <w:p w14:paraId="1B3FE002" w14:textId="088E3FA1" w:rsidR="0054234B" w:rsidRPr="0036078A" w:rsidRDefault="0036078A">
      <w:pPr>
        <w:spacing w:after="120"/>
        <w:ind w:left="1800" w:hanging="1800"/>
        <w:jc w:val="both"/>
        <w:rPr>
          <w:rFonts w:ascii="Arial" w:eastAsiaTheme="minorEastAsia" w:hAnsi="Arial" w:cs="Arial"/>
          <w:b/>
          <w:bCs/>
          <w:sz w:val="22"/>
          <w:szCs w:val="22"/>
        </w:rPr>
      </w:pPr>
      <w:r w:rsidRPr="0036078A">
        <w:rPr>
          <w:rFonts w:ascii="Arial" w:eastAsia="Tahoma" w:hAnsi="Arial" w:cs="Arial"/>
          <w:b/>
          <w:bCs/>
          <w:sz w:val="22"/>
          <w:szCs w:val="22"/>
        </w:rPr>
        <w:t>Wuhan</w:t>
      </w:r>
      <w:r w:rsidR="0061446B" w:rsidRPr="0036078A">
        <w:rPr>
          <w:rFonts w:ascii="Arial" w:eastAsia="Tahoma" w:hAnsi="Arial" w:cs="Arial"/>
          <w:b/>
          <w:bCs/>
          <w:sz w:val="22"/>
          <w:szCs w:val="22"/>
        </w:rPr>
        <w:t xml:space="preserve">, </w:t>
      </w:r>
      <w:r w:rsidRPr="0036078A">
        <w:rPr>
          <w:rFonts w:ascii="Arial" w:eastAsia="Tahoma" w:hAnsi="Arial" w:cs="Arial"/>
          <w:b/>
          <w:bCs/>
          <w:sz w:val="22"/>
          <w:szCs w:val="22"/>
        </w:rPr>
        <w:t>China</w:t>
      </w:r>
      <w:r w:rsidR="0061446B" w:rsidRPr="0036078A">
        <w:rPr>
          <w:rFonts w:ascii="Arial" w:eastAsia="Tahoma" w:hAnsi="Arial" w:cs="Arial"/>
          <w:b/>
          <w:bCs/>
          <w:sz w:val="22"/>
          <w:szCs w:val="22"/>
        </w:rPr>
        <w:t>, 7</w:t>
      </w:r>
      <w:r w:rsidR="0061446B" w:rsidRPr="0036078A">
        <w:rPr>
          <w:rFonts w:ascii="Arial" w:eastAsia="Tahoma" w:hAnsi="Arial" w:cs="Arial"/>
          <w:b/>
          <w:bCs/>
          <w:sz w:val="22"/>
          <w:szCs w:val="22"/>
          <w:vertAlign w:val="superscript"/>
        </w:rPr>
        <w:t>th</w:t>
      </w:r>
      <w:r w:rsidR="0061446B" w:rsidRPr="0036078A">
        <w:rPr>
          <w:rFonts w:ascii="Arial" w:eastAsia="Tahoma" w:hAnsi="Arial" w:cs="Arial"/>
          <w:b/>
          <w:bCs/>
          <w:sz w:val="22"/>
          <w:szCs w:val="22"/>
        </w:rPr>
        <w:t xml:space="preserve"> – </w:t>
      </w:r>
      <w:r w:rsidRPr="0036078A">
        <w:rPr>
          <w:rFonts w:ascii="Arial" w:eastAsia="Tahoma" w:hAnsi="Arial" w:cs="Arial"/>
          <w:b/>
          <w:bCs/>
          <w:sz w:val="22"/>
          <w:szCs w:val="22"/>
        </w:rPr>
        <w:t>1</w:t>
      </w:r>
      <w:r w:rsidR="0061446B" w:rsidRPr="0036078A">
        <w:rPr>
          <w:rFonts w:ascii="Arial" w:eastAsia="Tahoma" w:hAnsi="Arial" w:cs="Arial"/>
          <w:b/>
          <w:bCs/>
          <w:sz w:val="22"/>
          <w:szCs w:val="22"/>
        </w:rPr>
        <w:t>1</w:t>
      </w:r>
      <w:r w:rsidRPr="0036078A">
        <w:rPr>
          <w:rFonts w:ascii="Arial" w:eastAsia="Tahoma" w:hAnsi="Arial" w:cs="Arial"/>
          <w:b/>
          <w:bCs/>
          <w:sz w:val="22"/>
          <w:szCs w:val="22"/>
          <w:vertAlign w:val="superscript"/>
        </w:rPr>
        <w:t>th</w:t>
      </w:r>
      <w:r w:rsidR="0061446B" w:rsidRPr="0036078A">
        <w:rPr>
          <w:rFonts w:ascii="Arial" w:eastAsia="Tahoma" w:hAnsi="Arial" w:cs="Arial"/>
          <w:b/>
          <w:bCs/>
          <w:sz w:val="22"/>
          <w:szCs w:val="22"/>
        </w:rPr>
        <w:t xml:space="preserve"> </w:t>
      </w:r>
      <w:r w:rsidRPr="0036078A">
        <w:rPr>
          <w:rFonts w:ascii="Arial" w:eastAsia="Tahoma" w:hAnsi="Arial" w:cs="Arial"/>
          <w:b/>
          <w:bCs/>
          <w:sz w:val="22"/>
          <w:szCs w:val="22"/>
        </w:rPr>
        <w:t>Apr</w:t>
      </w:r>
      <w:r w:rsidR="001D225D">
        <w:rPr>
          <w:rFonts w:ascii="Arial" w:eastAsia="Tahoma" w:hAnsi="Arial" w:cs="Arial"/>
          <w:b/>
          <w:bCs/>
          <w:sz w:val="22"/>
          <w:szCs w:val="22"/>
        </w:rPr>
        <w:t>il</w:t>
      </w:r>
      <w:r w:rsidR="0061446B" w:rsidRPr="0036078A">
        <w:rPr>
          <w:rFonts w:ascii="Arial" w:eastAsia="Tahoma" w:hAnsi="Arial" w:cs="Arial"/>
          <w:b/>
          <w:bCs/>
          <w:sz w:val="22"/>
          <w:szCs w:val="22"/>
        </w:rPr>
        <w:t xml:space="preserve"> 2025</w:t>
      </w:r>
    </w:p>
    <w:p w14:paraId="1B3FE003" w14:textId="77777777" w:rsidR="0054234B" w:rsidRDefault="0061446B">
      <w:pPr>
        <w:tabs>
          <w:tab w:val="left" w:pos="1800"/>
          <w:tab w:val="right" w:pos="9072"/>
        </w:tabs>
        <w:spacing w:after="120"/>
        <w:ind w:left="1800" w:hanging="1800"/>
        <w:jc w:val="both"/>
        <w:rPr>
          <w:rFonts w:ascii="Arial" w:eastAsia="宋体" w:hAnsi="Arial" w:cs="Arial"/>
          <w:b/>
          <w:sz w:val="22"/>
          <w:szCs w:val="24"/>
        </w:rPr>
      </w:pPr>
      <w:r>
        <w:rPr>
          <w:rFonts w:ascii="Arial" w:eastAsia="宋体" w:hAnsi="Arial" w:cs="Arial"/>
          <w:b/>
          <w:sz w:val="22"/>
          <w:szCs w:val="24"/>
        </w:rPr>
        <w:t>Source:</w:t>
      </w:r>
      <w:r>
        <w:rPr>
          <w:rFonts w:ascii="Arial" w:eastAsia="宋体" w:hAnsi="Arial" w:cs="Arial"/>
          <w:b/>
          <w:sz w:val="22"/>
          <w:szCs w:val="24"/>
        </w:rPr>
        <w:tab/>
      </w:r>
      <w:r>
        <w:rPr>
          <w:rFonts w:ascii="Arial" w:eastAsia="MS Mincho" w:hAnsi="Arial" w:cs="Arial"/>
          <w:b/>
          <w:sz w:val="22"/>
          <w:lang w:eastAsia="en-US"/>
        </w:rPr>
        <w:t>vivo</w:t>
      </w:r>
    </w:p>
    <w:p w14:paraId="1B3FE004" w14:textId="77777777" w:rsidR="0054234B" w:rsidRDefault="0061446B">
      <w:pPr>
        <w:tabs>
          <w:tab w:val="left" w:pos="1800"/>
          <w:tab w:val="right" w:pos="9072"/>
        </w:tabs>
        <w:spacing w:after="120"/>
        <w:ind w:left="1798" w:hangingChars="814" w:hanging="1798"/>
        <w:jc w:val="both"/>
        <w:rPr>
          <w:rFonts w:ascii="Arial" w:eastAsia="MS Mincho" w:hAnsi="Arial" w:cs="Arial"/>
          <w:b/>
          <w:sz w:val="22"/>
          <w:lang w:eastAsia="en-US"/>
        </w:rPr>
      </w:pPr>
      <w:r>
        <w:rPr>
          <w:rFonts w:ascii="Arial" w:eastAsia="宋体" w:hAnsi="Arial" w:cs="Arial"/>
          <w:b/>
          <w:sz w:val="22"/>
          <w:szCs w:val="24"/>
        </w:rPr>
        <w:t>Title:</w:t>
      </w:r>
      <w:r>
        <w:rPr>
          <w:rFonts w:ascii="Arial" w:eastAsia="宋体" w:hAnsi="Arial" w:cs="Arial"/>
          <w:b/>
          <w:sz w:val="22"/>
          <w:szCs w:val="24"/>
        </w:rPr>
        <w:tab/>
        <w:t>Discussion on inter-CU LTM</w:t>
      </w:r>
    </w:p>
    <w:p w14:paraId="1B3FE005" w14:textId="77777777" w:rsidR="0054234B" w:rsidRDefault="0061446B">
      <w:pPr>
        <w:tabs>
          <w:tab w:val="left" w:pos="1800"/>
          <w:tab w:val="right" w:pos="9072"/>
        </w:tabs>
        <w:spacing w:after="120"/>
        <w:ind w:left="1798" w:hangingChars="814" w:hanging="1798"/>
        <w:jc w:val="both"/>
        <w:rPr>
          <w:rFonts w:ascii="Arial" w:eastAsia="宋体" w:hAnsi="Arial" w:cs="Arial"/>
          <w:b/>
          <w:sz w:val="22"/>
          <w:szCs w:val="24"/>
        </w:rPr>
      </w:pPr>
      <w:r>
        <w:rPr>
          <w:rFonts w:ascii="Arial" w:eastAsia="宋体" w:hAnsi="Arial" w:cs="Arial"/>
          <w:b/>
          <w:sz w:val="22"/>
          <w:szCs w:val="24"/>
        </w:rPr>
        <w:t>Agenda Item:</w:t>
      </w:r>
      <w:r>
        <w:rPr>
          <w:rFonts w:ascii="Arial" w:eastAsia="宋体" w:hAnsi="Arial" w:cs="Arial"/>
          <w:b/>
          <w:sz w:val="22"/>
          <w:szCs w:val="24"/>
        </w:rPr>
        <w:tab/>
        <w:t>8.6.2</w:t>
      </w:r>
    </w:p>
    <w:p w14:paraId="1B3FE006" w14:textId="77777777" w:rsidR="0054234B" w:rsidRDefault="0061446B">
      <w:pPr>
        <w:tabs>
          <w:tab w:val="left" w:pos="1800"/>
          <w:tab w:val="center" w:pos="4536"/>
          <w:tab w:val="right" w:pos="9072"/>
        </w:tabs>
        <w:spacing w:after="120"/>
        <w:jc w:val="both"/>
        <w:rPr>
          <w:rFonts w:ascii="Arial" w:eastAsia="宋体" w:hAnsi="Arial" w:cs="Arial"/>
          <w:b/>
          <w:sz w:val="22"/>
          <w:szCs w:val="24"/>
        </w:rPr>
      </w:pPr>
      <w:r>
        <w:rPr>
          <w:rFonts w:ascii="Arial" w:eastAsia="宋体" w:hAnsi="Arial" w:cs="Arial"/>
          <w:b/>
          <w:sz w:val="22"/>
          <w:szCs w:val="24"/>
        </w:rPr>
        <w:t>Document for:</w:t>
      </w:r>
      <w:r>
        <w:rPr>
          <w:rFonts w:ascii="Arial" w:eastAsia="宋体" w:hAnsi="Arial" w:cs="Arial"/>
          <w:b/>
          <w:sz w:val="22"/>
          <w:szCs w:val="24"/>
        </w:rPr>
        <w:tab/>
        <w:t>Discussion and Decision</w:t>
      </w:r>
    </w:p>
    <w:p w14:paraId="1B3FE007" w14:textId="77777777" w:rsidR="0054234B" w:rsidRDefault="0061446B">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Pr>
          <w:rFonts w:ascii="Arial" w:eastAsia="宋体" w:hAnsi="Arial" w:cs="Times New Roman"/>
          <w:color w:val="auto"/>
          <w:sz w:val="36"/>
          <w:szCs w:val="20"/>
          <w:lang w:eastAsia="en-GB"/>
        </w:rPr>
        <w:t>Introduction</w:t>
      </w:r>
    </w:p>
    <w:p w14:paraId="1B3FE008" w14:textId="77777777" w:rsidR="0054234B" w:rsidRDefault="0061446B">
      <w:pPr>
        <w:tabs>
          <w:tab w:val="left" w:pos="425"/>
        </w:tabs>
        <w:spacing w:before="120" w:after="120"/>
        <w:jc w:val="both"/>
        <w:rPr>
          <w:rFonts w:ascii="Times New Roman" w:eastAsia="Times New Roman" w:hAnsi="Times New Roman"/>
          <w:szCs w:val="24"/>
        </w:rPr>
      </w:pPr>
      <w:bookmarkStart w:id="1" w:name="_Hlk118141910"/>
      <w:r>
        <w:rPr>
          <w:rFonts w:ascii="Times New Roman" w:eastAsia="Times New Roman" w:hAnsi="Times New Roman"/>
          <w:szCs w:val="24"/>
        </w:rPr>
        <w:t xml:space="preserve">In the last meeting, the following agreements were made </w:t>
      </w:r>
      <w:r>
        <w:rPr>
          <w:rFonts w:ascii="Times New Roman" w:eastAsia="Times New Roman" w:hAnsi="Times New Roman" w:hint="eastAsia"/>
          <w:szCs w:val="24"/>
        </w:rPr>
        <w:t>f</w:t>
      </w:r>
      <w:r>
        <w:rPr>
          <w:rFonts w:ascii="Times New Roman" w:eastAsia="Times New Roman" w:hAnsi="Times New Roman"/>
          <w:szCs w:val="24"/>
        </w:rPr>
        <w:t>or inter-CU LTM [1]:</w:t>
      </w:r>
    </w:p>
    <w:p w14:paraId="1B3FE009" w14:textId="77777777" w:rsidR="0054234B" w:rsidRDefault="0061446B">
      <w:pPr>
        <w:pStyle w:val="Doc-text2"/>
        <w:pBdr>
          <w:top w:val="single" w:sz="4" w:space="1" w:color="auto"/>
          <w:left w:val="single" w:sz="4" w:space="4" w:color="auto"/>
          <w:bottom w:val="single" w:sz="4" w:space="1" w:color="auto"/>
          <w:right w:val="single" w:sz="4" w:space="0" w:color="auto"/>
        </w:pBdr>
        <w:ind w:left="400" w:firstLine="0"/>
        <w:rPr>
          <w:rFonts w:eastAsiaTheme="minorEastAsia"/>
          <w:b/>
          <w:lang w:val="en-US" w:eastAsia="zh-CN"/>
        </w:rPr>
      </w:pPr>
      <w:r>
        <w:rPr>
          <w:rFonts w:eastAsiaTheme="minorEastAsia" w:hint="eastAsia"/>
          <w:b/>
          <w:lang w:val="en-US" w:eastAsia="zh-CN"/>
        </w:rPr>
        <w:t>A</w:t>
      </w:r>
      <w:r>
        <w:rPr>
          <w:rFonts w:eastAsiaTheme="minorEastAsia"/>
          <w:b/>
          <w:lang w:val="en-US" w:eastAsia="zh-CN"/>
        </w:rPr>
        <w:t>greements on inter-CU LTM:</w:t>
      </w:r>
    </w:p>
    <w:p w14:paraId="1B3FE00A" w14:textId="77777777" w:rsidR="0054234B" w:rsidRDefault="0061446B">
      <w:pPr>
        <w:pStyle w:val="Doc-text2"/>
        <w:numPr>
          <w:ilvl w:val="0"/>
          <w:numId w:val="4"/>
        </w:numPr>
        <w:pBdr>
          <w:top w:val="single" w:sz="4" w:space="1" w:color="auto"/>
          <w:left w:val="single" w:sz="4" w:space="4" w:color="auto"/>
          <w:bottom w:val="single" w:sz="4" w:space="1" w:color="auto"/>
          <w:right w:val="single" w:sz="4" w:space="0" w:color="auto"/>
        </w:pBdr>
        <w:ind w:left="800" w:hanging="400"/>
        <w:rPr>
          <w:lang w:val="en-US"/>
        </w:rPr>
      </w:pPr>
      <w:r>
        <w:rPr>
          <w:lang w:val="en-US"/>
        </w:rPr>
        <w:t>Using the term “LTM” to represent “intra-CU LTM” and “inter-CU LTM” in MAC specification, and introduce separate term for “conditional intra-CU LTM” in the specification(s).</w:t>
      </w:r>
    </w:p>
    <w:p w14:paraId="1B3FE00B" w14:textId="77777777" w:rsidR="0054234B" w:rsidRDefault="0061446B">
      <w:pPr>
        <w:pStyle w:val="Doc-text2"/>
        <w:numPr>
          <w:ilvl w:val="0"/>
          <w:numId w:val="4"/>
        </w:numPr>
        <w:pBdr>
          <w:top w:val="single" w:sz="4" w:space="1" w:color="auto"/>
          <w:left w:val="single" w:sz="4" w:space="4" w:color="auto"/>
          <w:bottom w:val="single" w:sz="4" w:space="1" w:color="auto"/>
          <w:right w:val="single" w:sz="4" w:space="0" w:color="auto"/>
        </w:pBdr>
        <w:ind w:left="800" w:hanging="400"/>
        <w:rPr>
          <w:lang w:val="en-US"/>
        </w:rPr>
      </w:pPr>
      <w:r>
        <w:rPr>
          <w:lang w:val="en-US"/>
        </w:rPr>
        <w:t xml:space="preserve">Same as Rel-18 intra-CU LTM, Rel-19 inter-CU LTM could coexist with </w:t>
      </w:r>
      <w:proofErr w:type="spellStart"/>
      <w:r>
        <w:rPr>
          <w:lang w:val="en-US"/>
        </w:rPr>
        <w:t>CovE</w:t>
      </w:r>
      <w:proofErr w:type="spellEnd"/>
      <w:r>
        <w:rPr>
          <w:lang w:val="en-US"/>
        </w:rPr>
        <w:t>, (e)</w:t>
      </w:r>
      <w:proofErr w:type="spellStart"/>
      <w:r>
        <w:rPr>
          <w:lang w:val="en-US"/>
        </w:rPr>
        <w:t>RedCap</w:t>
      </w:r>
      <w:proofErr w:type="spellEnd"/>
      <w:r>
        <w:rPr>
          <w:lang w:val="en-US"/>
        </w:rPr>
        <w:t>, while couldn’t coexist with NRU. FFS on MIMO 2TA and NES.</w:t>
      </w:r>
    </w:p>
    <w:p w14:paraId="1B3FE00C" w14:textId="77777777" w:rsidR="0054234B" w:rsidRDefault="0061446B">
      <w:pPr>
        <w:pStyle w:val="Doc-text2"/>
        <w:numPr>
          <w:ilvl w:val="0"/>
          <w:numId w:val="4"/>
        </w:numPr>
        <w:pBdr>
          <w:top w:val="single" w:sz="4" w:space="1" w:color="auto"/>
          <w:left w:val="single" w:sz="4" w:space="4" w:color="auto"/>
          <w:bottom w:val="single" w:sz="4" w:space="1" w:color="auto"/>
          <w:right w:val="single" w:sz="4" w:space="0" w:color="auto"/>
        </w:pBdr>
        <w:ind w:left="800" w:hanging="400"/>
        <w:rPr>
          <w:lang w:val="en-US"/>
        </w:rPr>
      </w:pPr>
      <w:r>
        <w:rPr>
          <w:lang w:val="en-US"/>
        </w:rPr>
        <w:t>Same as Rel-18 intra-CU LTM, CFRA resource configuration could be included in LTM cell switch command MAC CE for Rel-19 inter-CU LTM.</w:t>
      </w:r>
    </w:p>
    <w:p w14:paraId="1B3FE00D" w14:textId="77777777" w:rsidR="0054234B" w:rsidRDefault="0061446B">
      <w:pPr>
        <w:pStyle w:val="Doc-text2"/>
        <w:numPr>
          <w:ilvl w:val="0"/>
          <w:numId w:val="4"/>
        </w:numPr>
        <w:pBdr>
          <w:top w:val="single" w:sz="4" w:space="1" w:color="auto"/>
          <w:left w:val="single" w:sz="4" w:space="4" w:color="auto"/>
          <w:bottom w:val="single" w:sz="4" w:space="1" w:color="auto"/>
          <w:right w:val="single" w:sz="4" w:space="0" w:color="auto"/>
        </w:pBdr>
        <w:ind w:left="800" w:hanging="400"/>
        <w:rPr>
          <w:lang w:val="en-US"/>
        </w:rPr>
      </w:pPr>
      <w:r>
        <w:t>For inter-CU MCG LTM, when Rel-19 ID of candidate cell is different from serving cell, the UE performs PDCP re-establishment for SRB1/SRB2.</w:t>
      </w:r>
    </w:p>
    <w:p w14:paraId="1B3FE00E" w14:textId="77777777" w:rsidR="0054234B" w:rsidRDefault="0061446B">
      <w:pPr>
        <w:pStyle w:val="Doc-text2"/>
        <w:numPr>
          <w:ilvl w:val="0"/>
          <w:numId w:val="4"/>
        </w:numPr>
        <w:pBdr>
          <w:top w:val="single" w:sz="4" w:space="1" w:color="auto"/>
          <w:left w:val="single" w:sz="4" w:space="4" w:color="auto"/>
          <w:bottom w:val="single" w:sz="4" w:space="1" w:color="auto"/>
          <w:right w:val="single" w:sz="4" w:space="0" w:color="auto"/>
        </w:pBdr>
        <w:ind w:left="800" w:hanging="400"/>
        <w:rPr>
          <w:lang w:val="en-US"/>
        </w:rPr>
      </w:pPr>
      <w:r>
        <w:t>For inter-CU MCG LTM, when the Rel-19 ID of candidate cell is the same with serving cell, the UE performs PDCP SDU discard for SRB1/SRB2.</w:t>
      </w:r>
    </w:p>
    <w:p w14:paraId="1B3FE010" w14:textId="0F08E1DE" w:rsidR="0054234B" w:rsidRPr="0036078A" w:rsidRDefault="0061446B" w:rsidP="0036078A">
      <w:pPr>
        <w:pStyle w:val="Doc-text2"/>
        <w:numPr>
          <w:ilvl w:val="0"/>
          <w:numId w:val="4"/>
        </w:numPr>
        <w:pBdr>
          <w:top w:val="single" w:sz="4" w:space="1" w:color="auto"/>
          <w:left w:val="single" w:sz="4" w:space="4" w:color="auto"/>
          <w:bottom w:val="single" w:sz="4" w:space="1" w:color="auto"/>
          <w:right w:val="single" w:sz="4" w:space="0" w:color="auto"/>
        </w:pBdr>
        <w:ind w:left="800" w:hanging="400"/>
        <w:rPr>
          <w:rFonts w:ascii="Times New Roman" w:eastAsiaTheme="minorEastAsia" w:hAnsi="Times New Roman"/>
        </w:rPr>
      </w:pPr>
      <w:r>
        <w:t>How to support shared RACH resources for inter-CU LTM is left to RAN3.</w:t>
      </w:r>
    </w:p>
    <w:p w14:paraId="1B3FE011" w14:textId="47817AC1" w:rsidR="0054234B" w:rsidRDefault="0061446B">
      <w:pPr>
        <w:tabs>
          <w:tab w:val="left" w:pos="425"/>
        </w:tabs>
        <w:spacing w:before="120" w:after="120"/>
        <w:jc w:val="both"/>
        <w:rPr>
          <w:rFonts w:ascii="Times New Roman" w:eastAsiaTheme="minorEastAsia" w:hAnsi="Times New Roman"/>
          <w:szCs w:val="24"/>
        </w:rPr>
      </w:pPr>
      <w:r>
        <w:rPr>
          <w:rFonts w:ascii="Times New Roman" w:eastAsiaTheme="minorEastAsia" w:hAnsi="Times New Roman" w:hint="eastAsia"/>
          <w:szCs w:val="24"/>
        </w:rPr>
        <w:t>I</w:t>
      </w:r>
      <w:r>
        <w:rPr>
          <w:rFonts w:ascii="Times New Roman" w:eastAsiaTheme="minorEastAsia" w:hAnsi="Times New Roman"/>
          <w:szCs w:val="24"/>
        </w:rPr>
        <w:t xml:space="preserve">n this paper, we first discuss the remaining open issues for inter-CU LTM in the SA scenario. Then we discuss the </w:t>
      </w:r>
      <w:r w:rsidR="0036078A">
        <w:rPr>
          <w:rFonts w:ascii="Times New Roman" w:eastAsiaTheme="minorEastAsia" w:hAnsi="Times New Roman"/>
          <w:szCs w:val="24"/>
        </w:rPr>
        <w:t xml:space="preserve">remaining </w:t>
      </w:r>
      <w:r>
        <w:rPr>
          <w:rFonts w:ascii="Times New Roman" w:eastAsiaTheme="minorEastAsia" w:hAnsi="Times New Roman"/>
          <w:szCs w:val="24"/>
        </w:rPr>
        <w:t>issues of inter-CU LTM with DC.</w:t>
      </w:r>
    </w:p>
    <w:bookmarkEnd w:id="1"/>
    <w:p w14:paraId="1B3FE012" w14:textId="77777777" w:rsidR="0054234B" w:rsidRDefault="0061446B">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Pr>
          <w:rFonts w:ascii="Arial" w:eastAsia="宋体" w:hAnsi="Arial" w:cs="Times New Roman"/>
          <w:color w:val="auto"/>
          <w:sz w:val="36"/>
          <w:szCs w:val="20"/>
          <w:lang w:eastAsia="en-GB"/>
        </w:rPr>
        <w:t>Discussion</w:t>
      </w:r>
      <w:bookmarkStart w:id="2" w:name="_Hlk149925043"/>
      <w:bookmarkStart w:id="3" w:name="_Hlk117151813"/>
    </w:p>
    <w:p w14:paraId="1B3FE013" w14:textId="77777777" w:rsidR="0054234B" w:rsidRDefault="0061446B">
      <w:pPr>
        <w:keepNext/>
        <w:numPr>
          <w:ilvl w:val="1"/>
          <w:numId w:val="3"/>
        </w:numPr>
        <w:spacing w:before="180" w:after="120"/>
        <w:jc w:val="both"/>
        <w:outlineLvl w:val="1"/>
        <w:rPr>
          <w:rFonts w:ascii="Arial" w:eastAsia="宋体" w:hAnsi="Arial" w:cs="Arial"/>
          <w:iCs/>
          <w:sz w:val="30"/>
          <w:szCs w:val="30"/>
        </w:rPr>
      </w:pPr>
      <w:r>
        <w:rPr>
          <w:rFonts w:ascii="Arial" w:eastAsia="宋体" w:hAnsi="Arial" w:cs="Arial"/>
          <w:iCs/>
          <w:sz w:val="30"/>
          <w:szCs w:val="30"/>
        </w:rPr>
        <w:t>Remaining issues for Inter-CU LTM in SA</w:t>
      </w:r>
    </w:p>
    <w:p w14:paraId="1B3FE014" w14:textId="77777777" w:rsidR="0054234B" w:rsidRPr="0036078A" w:rsidRDefault="0061446B" w:rsidP="0036078A">
      <w:pPr>
        <w:tabs>
          <w:tab w:val="left" w:pos="425"/>
        </w:tabs>
        <w:spacing w:after="120"/>
        <w:jc w:val="both"/>
        <w:rPr>
          <w:rFonts w:ascii="Times New Roman" w:hAnsi="Times New Roman"/>
          <w:b/>
          <w:bCs/>
          <w:u w:val="single"/>
        </w:rPr>
      </w:pPr>
      <w:r>
        <w:rPr>
          <w:rFonts w:ascii="Times New Roman" w:hAnsi="Times New Roman"/>
          <w:b/>
          <w:bCs/>
          <w:u w:val="single"/>
        </w:rPr>
        <w:t>Security key handling</w:t>
      </w:r>
    </w:p>
    <w:p w14:paraId="646B0788" w14:textId="77777777" w:rsidR="00697B27" w:rsidRDefault="0061446B" w:rsidP="00697B27">
      <w:pPr>
        <w:tabs>
          <w:tab w:val="left" w:pos="425"/>
        </w:tabs>
        <w:spacing w:after="120"/>
        <w:jc w:val="both"/>
        <w:rPr>
          <w:rFonts w:ascii="Times New Roman" w:eastAsiaTheme="minorEastAsia" w:hAnsi="Times New Roman"/>
          <w:bCs/>
        </w:rPr>
      </w:pPr>
      <w:r w:rsidRPr="0036078A">
        <w:rPr>
          <w:rFonts w:ascii="Times New Roman" w:eastAsiaTheme="minorEastAsia" w:hAnsi="Times New Roman"/>
          <w:bCs/>
        </w:rPr>
        <w:t xml:space="preserve">According to the LS </w:t>
      </w:r>
      <w:r>
        <w:rPr>
          <w:rFonts w:ascii="Times New Roman" w:eastAsiaTheme="minorEastAsia" w:hAnsi="Times New Roman"/>
          <w:bCs/>
        </w:rPr>
        <w:t xml:space="preserve">[2], SA3 </w:t>
      </w:r>
      <w:r w:rsidR="00697B27">
        <w:rPr>
          <w:rFonts w:ascii="Times New Roman" w:eastAsiaTheme="minorEastAsia" w:hAnsi="Times New Roman"/>
          <w:bCs/>
        </w:rPr>
        <w:t>has agreed</w:t>
      </w:r>
      <w:r>
        <w:rPr>
          <w:rFonts w:ascii="Times New Roman" w:eastAsiaTheme="minorEastAsia" w:hAnsi="Times New Roman"/>
          <w:bCs/>
        </w:rPr>
        <w:t xml:space="preserve"> that NCC can be transmitted to the UE in plaintext via MAC CE message</w:t>
      </w:r>
      <w:r w:rsidR="00697B27">
        <w:rPr>
          <w:rFonts w:ascii="Times New Roman" w:eastAsiaTheme="minorEastAsia" w:hAnsi="Times New Roman"/>
          <w:bCs/>
        </w:rPr>
        <w:t>,</w:t>
      </w:r>
      <w:r>
        <w:rPr>
          <w:rFonts w:ascii="Times New Roman" w:eastAsiaTheme="minorEastAsia" w:hAnsi="Times New Roman"/>
          <w:bCs/>
        </w:rPr>
        <w:t xml:space="preserve"> </w:t>
      </w:r>
      <w:r w:rsidR="00697B27">
        <w:rPr>
          <w:rFonts w:ascii="Times New Roman" w:eastAsiaTheme="minorEastAsia" w:hAnsi="Times New Roman"/>
          <w:bCs/>
        </w:rPr>
        <w:t>a</w:t>
      </w:r>
      <w:r>
        <w:rPr>
          <w:rFonts w:ascii="Times New Roman" w:eastAsiaTheme="minorEastAsia" w:hAnsi="Times New Roman"/>
          <w:bCs/>
        </w:rPr>
        <w:t>nd SA3 will not consider the protection of MAC CE messages in this release.</w:t>
      </w:r>
      <w:r w:rsidR="00CA0BA9">
        <w:rPr>
          <w:rFonts w:ascii="Times New Roman" w:eastAsiaTheme="minorEastAsia" w:hAnsi="Times New Roman"/>
          <w:bCs/>
        </w:rPr>
        <w:t xml:space="preserve"> </w:t>
      </w:r>
      <w:r w:rsidR="00697B27" w:rsidRPr="00697B27">
        <w:rPr>
          <w:rFonts w:ascii="Times New Roman" w:eastAsiaTheme="minorEastAsia" w:hAnsi="Times New Roman"/>
          <w:bCs/>
        </w:rPr>
        <w:t>Therefore, we propose that RAN2 confirms support for this SA3 solution.</w:t>
      </w:r>
    </w:p>
    <w:p w14:paraId="1B3FE017" w14:textId="790CE5B6" w:rsidR="0054234B" w:rsidRDefault="0061446B" w:rsidP="00697B27">
      <w:pPr>
        <w:tabs>
          <w:tab w:val="left" w:pos="425"/>
        </w:tabs>
        <w:spacing w:after="120"/>
        <w:jc w:val="both"/>
        <w:rPr>
          <w:rFonts w:eastAsiaTheme="minorEastAsia"/>
        </w:rPr>
      </w:pPr>
      <w:r>
        <w:rPr>
          <w:rFonts w:ascii="Times New Roman" w:hAnsi="Times New Roman"/>
          <w:b/>
          <w:bCs/>
          <w:lang w:val="en-GB"/>
        </w:rPr>
        <w:t>Proposal 1: RAN2 confirms that the SA3 solution is supported, i.e.</w:t>
      </w:r>
      <w:r w:rsidR="00697B27">
        <w:rPr>
          <w:rFonts w:ascii="Times New Roman" w:hAnsi="Times New Roman"/>
          <w:b/>
          <w:bCs/>
          <w:lang w:val="en-GB"/>
        </w:rPr>
        <w:t>,</w:t>
      </w:r>
      <w:r>
        <w:rPr>
          <w:rFonts w:ascii="Times New Roman" w:hAnsi="Times New Roman"/>
          <w:b/>
          <w:bCs/>
          <w:lang w:val="en-GB"/>
        </w:rPr>
        <w:t xml:space="preserve"> NCC can be transmitted to the UE in plaintext via the LTM cell switch command message.</w:t>
      </w:r>
    </w:p>
    <w:p w14:paraId="48F104FA" w14:textId="124F4197" w:rsidR="008E39D6" w:rsidRDefault="008E39D6">
      <w:pPr>
        <w:tabs>
          <w:tab w:val="left" w:pos="425"/>
        </w:tabs>
        <w:spacing w:after="120"/>
        <w:jc w:val="both"/>
        <w:rPr>
          <w:rFonts w:ascii="Times New Roman" w:eastAsiaTheme="minorEastAsia" w:hAnsi="Times New Roman"/>
          <w:bCs/>
        </w:rPr>
      </w:pPr>
      <w:r w:rsidRPr="008E39D6">
        <w:rPr>
          <w:rFonts w:ascii="Times New Roman" w:eastAsiaTheme="minorEastAsia" w:hAnsi="Times New Roman"/>
          <w:bCs/>
        </w:rPr>
        <w:t xml:space="preserve">If </w:t>
      </w:r>
      <w:r w:rsidR="00697B27">
        <w:rPr>
          <w:rFonts w:ascii="Times New Roman" w:eastAsiaTheme="minorEastAsia" w:hAnsi="Times New Roman"/>
          <w:bCs/>
        </w:rPr>
        <w:t>P</w:t>
      </w:r>
      <w:r w:rsidRPr="008E39D6">
        <w:rPr>
          <w:rFonts w:ascii="Times New Roman" w:eastAsiaTheme="minorEastAsia" w:hAnsi="Times New Roman"/>
          <w:bCs/>
        </w:rPr>
        <w:t xml:space="preserve">roposal 1 is agreed, </w:t>
      </w:r>
      <w:r>
        <w:rPr>
          <w:rFonts w:ascii="Times New Roman" w:eastAsiaTheme="minorEastAsia" w:hAnsi="Times New Roman"/>
          <w:bCs/>
        </w:rPr>
        <w:t>RAN2 need</w:t>
      </w:r>
      <w:r w:rsidR="00697B27">
        <w:rPr>
          <w:rFonts w:ascii="Times New Roman" w:eastAsiaTheme="minorEastAsia" w:hAnsi="Times New Roman"/>
          <w:bCs/>
        </w:rPr>
        <w:t>s</w:t>
      </w:r>
      <w:r>
        <w:rPr>
          <w:rFonts w:ascii="Times New Roman" w:eastAsiaTheme="minorEastAsia" w:hAnsi="Times New Roman"/>
          <w:bCs/>
        </w:rPr>
        <w:t xml:space="preserve"> to dis</w:t>
      </w:r>
      <w:r w:rsidR="00126878">
        <w:rPr>
          <w:rFonts w:ascii="Times New Roman" w:eastAsiaTheme="minorEastAsia" w:hAnsi="Times New Roman"/>
          <w:bCs/>
        </w:rPr>
        <w:t>cu</w:t>
      </w:r>
      <w:r>
        <w:rPr>
          <w:rFonts w:ascii="Times New Roman" w:eastAsiaTheme="minorEastAsia" w:hAnsi="Times New Roman"/>
          <w:bCs/>
        </w:rPr>
        <w:t xml:space="preserve">ss whether a new Rel-19 </w:t>
      </w:r>
      <w:r w:rsidR="00126878">
        <w:rPr>
          <w:rFonts w:ascii="Times New Roman" w:eastAsiaTheme="minorEastAsia" w:hAnsi="Times New Roman"/>
          <w:bCs/>
        </w:rPr>
        <w:t xml:space="preserve">LTM cell switch command </w:t>
      </w:r>
      <w:r>
        <w:rPr>
          <w:rFonts w:ascii="Times New Roman" w:eastAsiaTheme="minorEastAsia" w:hAnsi="Times New Roman"/>
          <w:bCs/>
        </w:rPr>
        <w:t xml:space="preserve">MAC </w:t>
      </w:r>
      <w:r w:rsidR="00126878">
        <w:rPr>
          <w:rFonts w:ascii="Times New Roman" w:eastAsiaTheme="minorEastAsia" w:hAnsi="Times New Roman"/>
          <w:bCs/>
        </w:rPr>
        <w:t xml:space="preserve">CE is </w:t>
      </w:r>
      <w:r w:rsidR="00697B27">
        <w:rPr>
          <w:rFonts w:ascii="Times New Roman" w:eastAsiaTheme="minorEastAsia" w:hAnsi="Times New Roman"/>
          <w:bCs/>
        </w:rPr>
        <w:t>required</w:t>
      </w:r>
      <w:r w:rsidR="00EF0DFE">
        <w:rPr>
          <w:rFonts w:ascii="Times New Roman" w:eastAsiaTheme="minorEastAsia" w:hAnsi="Times New Roman"/>
          <w:bCs/>
        </w:rPr>
        <w:t xml:space="preserve"> </w:t>
      </w:r>
      <w:r w:rsidR="00697B27">
        <w:rPr>
          <w:rFonts w:ascii="Times New Roman" w:eastAsiaTheme="minorEastAsia" w:hAnsi="Times New Roman"/>
          <w:bCs/>
        </w:rPr>
        <w:t>to</w:t>
      </w:r>
      <w:r w:rsidR="00EF0DFE">
        <w:rPr>
          <w:rFonts w:ascii="Times New Roman" w:eastAsiaTheme="minorEastAsia" w:hAnsi="Times New Roman"/>
          <w:bCs/>
        </w:rPr>
        <w:t xml:space="preserve"> includ</w:t>
      </w:r>
      <w:r w:rsidR="00697B27">
        <w:rPr>
          <w:rFonts w:ascii="Times New Roman" w:eastAsiaTheme="minorEastAsia" w:hAnsi="Times New Roman"/>
          <w:bCs/>
        </w:rPr>
        <w:t>e</w:t>
      </w:r>
      <w:r w:rsidR="00EF0DFE">
        <w:rPr>
          <w:rFonts w:ascii="Times New Roman" w:eastAsiaTheme="minorEastAsia" w:hAnsi="Times New Roman"/>
          <w:bCs/>
        </w:rPr>
        <w:t xml:space="preserve"> the NCC for inter-CU LTM</w:t>
      </w:r>
      <w:r w:rsidR="00126878">
        <w:rPr>
          <w:rFonts w:ascii="Times New Roman" w:eastAsiaTheme="minorEastAsia" w:hAnsi="Times New Roman"/>
          <w:bCs/>
        </w:rPr>
        <w:t>.</w:t>
      </w:r>
      <w:r w:rsidR="00EF0DFE">
        <w:rPr>
          <w:rFonts w:ascii="Times New Roman" w:eastAsiaTheme="minorEastAsia" w:hAnsi="Times New Roman"/>
          <w:bCs/>
        </w:rPr>
        <w:t xml:space="preserve"> According to</w:t>
      </w:r>
      <w:r w:rsidR="00697B27">
        <w:rPr>
          <w:rFonts w:ascii="Times New Roman" w:eastAsiaTheme="minorEastAsia" w:hAnsi="Times New Roman"/>
          <w:bCs/>
        </w:rPr>
        <w:t xml:space="preserve"> current</w:t>
      </w:r>
      <w:r w:rsidR="00EF0DFE">
        <w:rPr>
          <w:rFonts w:ascii="Times New Roman" w:eastAsiaTheme="minorEastAsia" w:hAnsi="Times New Roman"/>
          <w:bCs/>
        </w:rPr>
        <w:t xml:space="preserve"> TS 38.321 [3]</w:t>
      </w:r>
      <w:r w:rsidR="00584AC0">
        <w:rPr>
          <w:rFonts w:ascii="Times New Roman" w:eastAsiaTheme="minorEastAsia" w:hAnsi="Times New Roman"/>
          <w:bCs/>
        </w:rPr>
        <w:t xml:space="preserve">, the Rel-18 LTM cell switch command MAC CE </w:t>
      </w:r>
      <w:r w:rsidR="00697B27">
        <w:rPr>
          <w:rFonts w:ascii="Times New Roman" w:eastAsiaTheme="minorEastAsia" w:hAnsi="Times New Roman"/>
          <w:bCs/>
        </w:rPr>
        <w:t>has been defined as follows</w:t>
      </w:r>
      <w:r w:rsidR="00584AC0">
        <w:rPr>
          <w:rFonts w:ascii="Times New Roman" w:eastAsiaTheme="minorEastAsia" w:hAnsi="Times New Roman"/>
          <w:bCs/>
        </w:rPr>
        <w:t>:</w:t>
      </w:r>
      <w:r w:rsidR="00EF0DFE">
        <w:rPr>
          <w:rFonts w:ascii="Times New Roman" w:eastAsiaTheme="minorEastAsia" w:hAnsi="Times New Roman"/>
          <w:bCs/>
        </w:rPr>
        <w:t xml:space="preserve"> </w:t>
      </w:r>
    </w:p>
    <w:p w14:paraId="2486BE50" w14:textId="77777777" w:rsidR="0030062B" w:rsidRPr="00FA0FAE" w:rsidRDefault="0030062B" w:rsidP="0030062B">
      <w:pPr>
        <w:pStyle w:val="TH"/>
        <w:rPr>
          <w:rFonts w:eastAsia="等线"/>
          <w:lang w:eastAsia="zh-CN"/>
        </w:rPr>
      </w:pPr>
      <w:r w:rsidRPr="00FA0FAE">
        <w:object w:dxaOrig="5715" w:dyaOrig="4441" w14:anchorId="229E0D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222.05pt" o:ole="">
            <v:imagedata r:id="rId12" o:title=""/>
          </v:shape>
          <o:OLEObject Type="Embed" ProgID="Visio.Drawing.15" ShapeID="_x0000_i1025" DrawAspect="Content" ObjectID="_1804685830" r:id="rId13"/>
        </w:object>
      </w:r>
    </w:p>
    <w:p w14:paraId="1C11ACF8" w14:textId="4A089909" w:rsidR="000A1317" w:rsidRDefault="000A1317" w:rsidP="000A1317">
      <w:pPr>
        <w:jc w:val="center"/>
        <w:rPr>
          <w:rFonts w:eastAsiaTheme="minorEastAsia"/>
          <w:b/>
          <w:lang w:val="en-GB"/>
        </w:rPr>
      </w:pPr>
      <w:r>
        <w:rPr>
          <w:rFonts w:eastAsiaTheme="minorEastAsia" w:hint="eastAsia"/>
          <w:b/>
          <w:lang w:val="en-GB"/>
        </w:rPr>
        <w:t>F</w:t>
      </w:r>
      <w:r>
        <w:rPr>
          <w:rFonts w:eastAsiaTheme="minorEastAsia"/>
          <w:b/>
          <w:lang w:val="en-GB"/>
        </w:rPr>
        <w:t>igure 1. Rel-18 LTM Cell Switch Command MAC CE</w:t>
      </w:r>
    </w:p>
    <w:p w14:paraId="043F41BC" w14:textId="62076467" w:rsidR="00252266" w:rsidRDefault="0030062B">
      <w:pPr>
        <w:tabs>
          <w:tab w:val="left" w:pos="425"/>
        </w:tabs>
        <w:spacing w:after="120"/>
        <w:jc w:val="both"/>
        <w:rPr>
          <w:rFonts w:ascii="Times New Roman" w:eastAsiaTheme="minorEastAsia" w:hAnsi="Times New Roman"/>
          <w:bCs/>
        </w:rPr>
      </w:pPr>
      <w:r>
        <w:rPr>
          <w:rFonts w:ascii="Times New Roman" w:eastAsiaTheme="minorEastAsia" w:hAnsi="Times New Roman" w:hint="eastAsia"/>
          <w:bCs/>
        </w:rPr>
        <w:t>S</w:t>
      </w:r>
      <w:r>
        <w:rPr>
          <w:rFonts w:ascii="Times New Roman" w:eastAsiaTheme="minorEastAsia" w:hAnsi="Times New Roman"/>
          <w:bCs/>
        </w:rPr>
        <w:t>ince all fields in the legacy</w:t>
      </w:r>
      <w:r w:rsidR="00697B27">
        <w:rPr>
          <w:rFonts w:ascii="Times New Roman" w:eastAsiaTheme="minorEastAsia" w:hAnsi="Times New Roman"/>
          <w:bCs/>
        </w:rPr>
        <w:t xml:space="preserve"> Rel-18</w:t>
      </w:r>
      <w:r>
        <w:rPr>
          <w:rFonts w:ascii="Times New Roman" w:eastAsiaTheme="minorEastAsia" w:hAnsi="Times New Roman"/>
          <w:bCs/>
        </w:rPr>
        <w:t xml:space="preserve"> LTM Cell Switch Command MAC CE are needed for inter-CU LTM</w:t>
      </w:r>
      <w:r w:rsidR="00697B27">
        <w:rPr>
          <w:rFonts w:ascii="Times New Roman" w:eastAsiaTheme="minorEastAsia" w:hAnsi="Times New Roman"/>
          <w:bCs/>
        </w:rPr>
        <w:t>, w</w:t>
      </w:r>
      <w:r>
        <w:rPr>
          <w:rFonts w:ascii="Times New Roman" w:eastAsiaTheme="minorEastAsia" w:hAnsi="Times New Roman"/>
          <w:bCs/>
        </w:rPr>
        <w:t xml:space="preserve">e believe </w:t>
      </w:r>
      <w:r w:rsidR="00697B27">
        <w:rPr>
          <w:rFonts w:ascii="Times New Roman" w:eastAsiaTheme="minorEastAsia" w:hAnsi="Times New Roman"/>
          <w:bCs/>
        </w:rPr>
        <w:t xml:space="preserve">that </w:t>
      </w:r>
      <w:r>
        <w:rPr>
          <w:rFonts w:ascii="Times New Roman" w:eastAsiaTheme="minorEastAsia" w:hAnsi="Times New Roman"/>
          <w:bCs/>
        </w:rPr>
        <w:t xml:space="preserve">the legacy Rel-18 LTM Cell Switch Command MAC CE can be reused for Rel-19 inter-CU LTM by </w:t>
      </w:r>
      <w:r w:rsidR="00697B27" w:rsidRPr="00697B27">
        <w:rPr>
          <w:rFonts w:ascii="Times New Roman" w:eastAsiaTheme="minorEastAsia" w:hAnsi="Times New Roman"/>
          <w:bCs/>
        </w:rPr>
        <w:t xml:space="preserve">utilizing </w:t>
      </w:r>
      <w:r w:rsidR="000A1317">
        <w:rPr>
          <w:rFonts w:ascii="Times New Roman" w:eastAsiaTheme="minorEastAsia" w:hAnsi="Times New Roman"/>
          <w:bCs/>
        </w:rPr>
        <w:t xml:space="preserve">a </w:t>
      </w:r>
      <w:r>
        <w:rPr>
          <w:rFonts w:ascii="Times New Roman" w:eastAsiaTheme="minorEastAsia" w:hAnsi="Times New Roman"/>
          <w:bCs/>
        </w:rPr>
        <w:t>R bit to</w:t>
      </w:r>
      <w:r w:rsidR="000A1317">
        <w:rPr>
          <w:rFonts w:ascii="Times New Roman" w:eastAsiaTheme="minorEastAsia" w:hAnsi="Times New Roman"/>
          <w:bCs/>
        </w:rPr>
        <w:t xml:space="preserve"> indicate whether the NCC field is present</w:t>
      </w:r>
      <w:r>
        <w:rPr>
          <w:rFonts w:ascii="Times New Roman" w:eastAsiaTheme="minorEastAsia" w:hAnsi="Times New Roman"/>
          <w:bCs/>
        </w:rPr>
        <w:t xml:space="preserve"> (e.g., using</w:t>
      </w:r>
      <w:r w:rsidR="000A1317">
        <w:rPr>
          <w:rFonts w:ascii="Times New Roman" w:eastAsiaTheme="minorEastAsia" w:hAnsi="Times New Roman"/>
          <w:bCs/>
        </w:rPr>
        <w:t xml:space="preserve"> the R bit in Oct 3 to indicate whether NCC field is present</w:t>
      </w:r>
      <w:r>
        <w:rPr>
          <w:rFonts w:ascii="Times New Roman" w:eastAsiaTheme="minorEastAsia" w:hAnsi="Times New Roman"/>
          <w:bCs/>
        </w:rPr>
        <w:t xml:space="preserve">). There is no need to introduce a new MAC CE for inter-CU LTM cell switch. </w:t>
      </w:r>
      <w:r w:rsidR="000A1317">
        <w:rPr>
          <w:rFonts w:ascii="Times New Roman" w:eastAsiaTheme="minorEastAsia" w:hAnsi="Times New Roman"/>
          <w:bCs/>
        </w:rPr>
        <w:t>We show</w:t>
      </w:r>
      <w:r w:rsidR="00761B68">
        <w:rPr>
          <w:rFonts w:ascii="Times New Roman" w:eastAsiaTheme="minorEastAsia" w:hAnsi="Times New Roman"/>
          <w:bCs/>
        </w:rPr>
        <w:t xml:space="preserve"> the MAC CE format in </w:t>
      </w:r>
      <w:r w:rsidR="00761B68" w:rsidRPr="00F8324B">
        <w:rPr>
          <w:rFonts w:ascii="Times New Roman" w:eastAsiaTheme="minorEastAsia" w:hAnsi="Times New Roman"/>
          <w:b/>
          <w:bCs/>
        </w:rPr>
        <w:t>Figure 2</w:t>
      </w:r>
      <w:r w:rsidR="00761B68">
        <w:rPr>
          <w:rFonts w:ascii="Times New Roman" w:eastAsiaTheme="minorEastAsia" w:hAnsi="Times New Roman"/>
          <w:bCs/>
        </w:rPr>
        <w:t xml:space="preserve"> below:</w:t>
      </w:r>
    </w:p>
    <w:p w14:paraId="58E1EB4D" w14:textId="12D03922" w:rsidR="000A1317" w:rsidRPr="0030062B" w:rsidRDefault="00A46EF6" w:rsidP="00A46EF6">
      <w:pPr>
        <w:tabs>
          <w:tab w:val="left" w:pos="425"/>
        </w:tabs>
        <w:spacing w:after="120"/>
        <w:jc w:val="center"/>
        <w:rPr>
          <w:rFonts w:ascii="Times New Roman" w:eastAsiaTheme="minorEastAsia" w:hAnsi="Times New Roman"/>
          <w:bCs/>
        </w:rPr>
      </w:pPr>
      <w:r>
        <w:object w:dxaOrig="5986" w:dyaOrig="5250" w14:anchorId="5E1B1690">
          <v:shape id="_x0000_i1036" type="#_x0000_t75" style="width:299.3pt;height:262.5pt" o:ole="">
            <v:imagedata r:id="rId14" o:title=""/>
          </v:shape>
          <o:OLEObject Type="Embed" ProgID="Visio.Drawing.15" ShapeID="_x0000_i1036" DrawAspect="Content" ObjectID="_1804685831" r:id="rId15"/>
        </w:object>
      </w:r>
    </w:p>
    <w:p w14:paraId="05D1D2A2" w14:textId="6DDAA112" w:rsidR="000A1317" w:rsidRDefault="000A1317" w:rsidP="000A1317">
      <w:pPr>
        <w:jc w:val="center"/>
        <w:rPr>
          <w:rFonts w:eastAsiaTheme="minorEastAsia"/>
          <w:b/>
          <w:lang w:val="en-GB"/>
        </w:rPr>
      </w:pPr>
      <w:r>
        <w:rPr>
          <w:rFonts w:eastAsiaTheme="minorEastAsia" w:hint="eastAsia"/>
          <w:b/>
          <w:lang w:val="en-GB"/>
        </w:rPr>
        <w:t>F</w:t>
      </w:r>
      <w:r>
        <w:rPr>
          <w:rFonts w:eastAsiaTheme="minorEastAsia"/>
          <w:b/>
          <w:lang w:val="en-GB"/>
        </w:rPr>
        <w:t>igure 2. LTM Cell Switch Command</w:t>
      </w:r>
      <w:r w:rsidR="001D225D">
        <w:rPr>
          <w:rFonts w:eastAsiaTheme="minorEastAsia"/>
          <w:b/>
          <w:lang w:val="en-GB"/>
        </w:rPr>
        <w:t xml:space="preserve"> MAC CE</w:t>
      </w:r>
      <w:r>
        <w:rPr>
          <w:rFonts w:eastAsiaTheme="minorEastAsia"/>
          <w:b/>
          <w:lang w:val="en-GB"/>
        </w:rPr>
        <w:t xml:space="preserve"> with NCC</w:t>
      </w:r>
    </w:p>
    <w:p w14:paraId="74EB58C0" w14:textId="49A13994" w:rsidR="004D050D" w:rsidRDefault="004D050D">
      <w:pPr>
        <w:tabs>
          <w:tab w:val="left" w:pos="425"/>
        </w:tabs>
        <w:spacing w:after="120"/>
        <w:jc w:val="both"/>
        <w:rPr>
          <w:rFonts w:ascii="Times New Roman" w:eastAsiaTheme="minorEastAsia" w:hAnsi="Times New Roman"/>
          <w:b/>
          <w:bCs/>
          <w:lang w:val="en-GB"/>
        </w:rPr>
      </w:pPr>
      <w:r>
        <w:rPr>
          <w:rFonts w:ascii="Times New Roman" w:eastAsiaTheme="minorEastAsia" w:hAnsi="Times New Roman" w:hint="eastAsia"/>
          <w:b/>
          <w:bCs/>
          <w:lang w:val="en-GB"/>
        </w:rPr>
        <w:t>P</w:t>
      </w:r>
      <w:r>
        <w:rPr>
          <w:rFonts w:ascii="Times New Roman" w:eastAsiaTheme="minorEastAsia" w:hAnsi="Times New Roman"/>
          <w:b/>
          <w:bCs/>
          <w:lang w:val="en-GB"/>
        </w:rPr>
        <w:t xml:space="preserve">roposal 2: </w:t>
      </w:r>
      <w:r w:rsidR="00E015C1">
        <w:rPr>
          <w:rFonts w:ascii="Times New Roman" w:eastAsiaTheme="minorEastAsia" w:hAnsi="Times New Roman"/>
          <w:b/>
          <w:bCs/>
          <w:lang w:val="en-GB"/>
        </w:rPr>
        <w:t>If proposal 1 is agreed, t</w:t>
      </w:r>
      <w:r>
        <w:rPr>
          <w:rFonts w:ascii="Times New Roman" w:eastAsiaTheme="minorEastAsia" w:hAnsi="Times New Roman"/>
          <w:b/>
          <w:bCs/>
          <w:lang w:val="en-GB"/>
        </w:rPr>
        <w:t xml:space="preserve">he Rel-18 LTM cell switch command MAC CE </w:t>
      </w:r>
      <w:r w:rsidR="00697B27">
        <w:rPr>
          <w:rFonts w:ascii="Times New Roman" w:eastAsiaTheme="minorEastAsia" w:hAnsi="Times New Roman"/>
          <w:b/>
          <w:bCs/>
          <w:lang w:val="en-GB"/>
        </w:rPr>
        <w:t>should be</w:t>
      </w:r>
      <w:r>
        <w:rPr>
          <w:rFonts w:ascii="Times New Roman" w:eastAsiaTheme="minorEastAsia" w:hAnsi="Times New Roman"/>
          <w:b/>
          <w:bCs/>
          <w:lang w:val="en-GB"/>
        </w:rPr>
        <w:t xml:space="preserve"> reused</w:t>
      </w:r>
      <w:r w:rsidR="00252266">
        <w:rPr>
          <w:rFonts w:ascii="Times New Roman" w:eastAsiaTheme="minorEastAsia" w:hAnsi="Times New Roman"/>
          <w:b/>
          <w:bCs/>
          <w:lang w:val="en-GB"/>
        </w:rPr>
        <w:t xml:space="preserve"> for inter-CU LTM</w:t>
      </w:r>
      <w:r>
        <w:rPr>
          <w:rFonts w:ascii="Times New Roman" w:eastAsiaTheme="minorEastAsia" w:hAnsi="Times New Roman"/>
          <w:b/>
          <w:bCs/>
          <w:lang w:val="en-GB"/>
        </w:rPr>
        <w:t xml:space="preserve"> with</w:t>
      </w:r>
      <w:r w:rsidR="00252266">
        <w:rPr>
          <w:rFonts w:ascii="Times New Roman" w:eastAsiaTheme="minorEastAsia" w:hAnsi="Times New Roman"/>
          <w:b/>
          <w:bCs/>
          <w:lang w:val="en-GB"/>
        </w:rPr>
        <w:t xml:space="preserve"> </w:t>
      </w:r>
      <w:r w:rsidR="00697B27">
        <w:rPr>
          <w:rFonts w:ascii="Times New Roman" w:eastAsiaTheme="minorEastAsia" w:hAnsi="Times New Roman"/>
          <w:b/>
          <w:bCs/>
          <w:lang w:val="en-GB"/>
        </w:rPr>
        <w:t xml:space="preserve">an </w:t>
      </w:r>
      <w:r w:rsidR="00252266">
        <w:rPr>
          <w:rFonts w:ascii="Times New Roman" w:eastAsiaTheme="minorEastAsia" w:hAnsi="Times New Roman"/>
          <w:b/>
          <w:bCs/>
          <w:lang w:val="en-GB"/>
        </w:rPr>
        <w:t xml:space="preserve">NCC field added by utilizing </w:t>
      </w:r>
      <w:r w:rsidR="00761B68">
        <w:rPr>
          <w:rFonts w:ascii="Times New Roman" w:eastAsiaTheme="minorEastAsia" w:hAnsi="Times New Roman"/>
          <w:b/>
          <w:bCs/>
          <w:lang w:val="en-GB"/>
        </w:rPr>
        <w:t xml:space="preserve">a </w:t>
      </w:r>
      <w:r w:rsidR="00252266">
        <w:rPr>
          <w:rFonts w:ascii="Times New Roman" w:eastAsiaTheme="minorEastAsia" w:hAnsi="Times New Roman"/>
          <w:b/>
          <w:bCs/>
          <w:lang w:val="en-GB"/>
        </w:rPr>
        <w:t>R bit</w:t>
      </w:r>
      <w:r w:rsidR="00761B68">
        <w:rPr>
          <w:rFonts w:ascii="Times New Roman" w:eastAsiaTheme="minorEastAsia" w:hAnsi="Times New Roman"/>
          <w:b/>
          <w:bCs/>
          <w:lang w:val="en-GB"/>
        </w:rPr>
        <w:t xml:space="preserve"> to indicate whether the NCC field is present</w:t>
      </w:r>
      <w:r w:rsidR="00252266">
        <w:rPr>
          <w:rFonts w:ascii="Times New Roman" w:eastAsiaTheme="minorEastAsia" w:hAnsi="Times New Roman"/>
          <w:b/>
          <w:bCs/>
          <w:lang w:val="en-GB"/>
        </w:rPr>
        <w:t>.</w:t>
      </w:r>
    </w:p>
    <w:p w14:paraId="640F926A" w14:textId="127F44DA" w:rsidR="00E015C1" w:rsidRPr="00E008C3" w:rsidRDefault="00E015C1">
      <w:pPr>
        <w:tabs>
          <w:tab w:val="left" w:pos="425"/>
        </w:tabs>
        <w:spacing w:after="120"/>
        <w:jc w:val="both"/>
        <w:rPr>
          <w:rFonts w:ascii="Times New Roman" w:eastAsiaTheme="minorEastAsia" w:hAnsi="Times New Roman"/>
          <w:bCs/>
          <w:lang w:val="en-GB"/>
        </w:rPr>
      </w:pPr>
      <w:r w:rsidRPr="00112C82">
        <w:rPr>
          <w:rFonts w:ascii="Times New Roman" w:eastAsiaTheme="minorEastAsia" w:hAnsi="Times New Roman" w:hint="eastAsia"/>
          <w:bCs/>
          <w:lang w:val="en-GB"/>
        </w:rPr>
        <w:lastRenderedPageBreak/>
        <w:t>F</w:t>
      </w:r>
      <w:r w:rsidRPr="00112C82">
        <w:rPr>
          <w:rFonts w:ascii="Times New Roman" w:eastAsiaTheme="minorEastAsia" w:hAnsi="Times New Roman"/>
          <w:bCs/>
          <w:lang w:val="en-GB"/>
        </w:rPr>
        <w:t xml:space="preserve">or inter-CU </w:t>
      </w:r>
      <w:r w:rsidR="00112C82">
        <w:rPr>
          <w:rFonts w:ascii="Times New Roman" w:eastAsiaTheme="minorEastAsia" w:hAnsi="Times New Roman"/>
          <w:bCs/>
          <w:lang w:val="en-GB"/>
        </w:rPr>
        <w:t>LTM cell switch, the network should ensure that the NCC is included</w:t>
      </w:r>
      <w:r w:rsidR="00053EFC">
        <w:rPr>
          <w:rFonts w:ascii="Times New Roman" w:eastAsiaTheme="minorEastAsia" w:hAnsi="Times New Roman"/>
          <w:bCs/>
          <w:lang w:val="en-GB"/>
        </w:rPr>
        <w:t xml:space="preserve"> in the</w:t>
      </w:r>
      <w:r w:rsidR="00053EFC" w:rsidRPr="00053EFC">
        <w:rPr>
          <w:rFonts w:ascii="Times New Roman" w:eastAsiaTheme="minorEastAsia" w:hAnsi="Times New Roman"/>
          <w:bCs/>
          <w:lang w:val="en-GB"/>
        </w:rPr>
        <w:t xml:space="preserve"> LTM cell switch command MAC CE.</w:t>
      </w:r>
      <w:r w:rsidR="001E668E">
        <w:rPr>
          <w:rFonts w:ascii="Times New Roman" w:eastAsiaTheme="minorEastAsia" w:hAnsi="Times New Roman"/>
          <w:bCs/>
          <w:lang w:val="en-GB"/>
        </w:rPr>
        <w:t xml:space="preserve"> If the NCC is not included for a</w:t>
      </w:r>
      <w:r w:rsidR="00125A2C">
        <w:rPr>
          <w:rFonts w:ascii="Times New Roman" w:eastAsiaTheme="minorEastAsia" w:hAnsi="Times New Roman" w:hint="eastAsia"/>
          <w:bCs/>
          <w:lang w:val="en-GB"/>
        </w:rPr>
        <w:t>n</w:t>
      </w:r>
      <w:r w:rsidR="001E668E">
        <w:rPr>
          <w:rFonts w:ascii="Times New Roman" w:eastAsiaTheme="minorEastAsia" w:hAnsi="Times New Roman"/>
          <w:bCs/>
          <w:lang w:val="en-GB"/>
        </w:rPr>
        <w:t xml:space="preserve"> inter-CU LTM cell switch, UE shall ignore the LTM Cell Switch Command or trigger RRC re-establishment.</w:t>
      </w:r>
    </w:p>
    <w:p w14:paraId="071EA738" w14:textId="0A66B765" w:rsidR="00A27308" w:rsidRDefault="00A27308">
      <w:pPr>
        <w:tabs>
          <w:tab w:val="left" w:pos="425"/>
        </w:tabs>
        <w:spacing w:after="120"/>
        <w:jc w:val="both"/>
        <w:rPr>
          <w:rFonts w:ascii="Times New Roman" w:eastAsiaTheme="minorEastAsia" w:hAnsi="Times New Roman"/>
          <w:b/>
          <w:bCs/>
          <w:lang w:val="en-GB"/>
        </w:rPr>
      </w:pPr>
      <w:r>
        <w:rPr>
          <w:rFonts w:ascii="Times New Roman" w:eastAsiaTheme="minorEastAsia" w:hAnsi="Times New Roman" w:hint="eastAsia"/>
          <w:b/>
          <w:bCs/>
          <w:lang w:val="en-GB"/>
        </w:rPr>
        <w:t>P</w:t>
      </w:r>
      <w:r>
        <w:rPr>
          <w:rFonts w:ascii="Times New Roman" w:eastAsiaTheme="minorEastAsia" w:hAnsi="Times New Roman"/>
          <w:b/>
          <w:bCs/>
          <w:lang w:val="en-GB"/>
        </w:rPr>
        <w:t xml:space="preserve">roposal 3: Network ensures that NCC is included in the LTM </w:t>
      </w:r>
      <w:r w:rsidR="008751F8">
        <w:rPr>
          <w:rFonts w:ascii="Times New Roman" w:eastAsiaTheme="minorEastAsia" w:hAnsi="Times New Roman"/>
          <w:b/>
          <w:bCs/>
          <w:lang w:val="en-GB"/>
        </w:rPr>
        <w:t>C</w:t>
      </w:r>
      <w:r>
        <w:rPr>
          <w:rFonts w:ascii="Times New Roman" w:eastAsiaTheme="minorEastAsia" w:hAnsi="Times New Roman"/>
          <w:b/>
          <w:bCs/>
          <w:lang w:val="en-GB"/>
        </w:rPr>
        <w:t xml:space="preserve">ell </w:t>
      </w:r>
      <w:r w:rsidR="008751F8">
        <w:rPr>
          <w:rFonts w:ascii="Times New Roman" w:eastAsiaTheme="minorEastAsia" w:hAnsi="Times New Roman"/>
          <w:b/>
          <w:bCs/>
          <w:lang w:val="en-GB"/>
        </w:rPr>
        <w:t>S</w:t>
      </w:r>
      <w:r>
        <w:rPr>
          <w:rFonts w:ascii="Times New Roman" w:eastAsiaTheme="minorEastAsia" w:hAnsi="Times New Roman"/>
          <w:b/>
          <w:bCs/>
          <w:lang w:val="en-GB"/>
        </w:rPr>
        <w:t xml:space="preserve">witch </w:t>
      </w:r>
      <w:r w:rsidR="008751F8">
        <w:rPr>
          <w:rFonts w:ascii="Times New Roman" w:eastAsiaTheme="minorEastAsia" w:hAnsi="Times New Roman"/>
          <w:b/>
          <w:bCs/>
          <w:lang w:val="en-GB"/>
        </w:rPr>
        <w:t>C</w:t>
      </w:r>
      <w:r>
        <w:rPr>
          <w:rFonts w:ascii="Times New Roman" w:eastAsiaTheme="minorEastAsia" w:hAnsi="Times New Roman"/>
          <w:b/>
          <w:bCs/>
          <w:lang w:val="en-GB"/>
        </w:rPr>
        <w:t>ommand MAC CE for a</w:t>
      </w:r>
      <w:r w:rsidR="003251AF">
        <w:rPr>
          <w:rFonts w:ascii="Times New Roman" w:eastAsiaTheme="minorEastAsia" w:hAnsi="Times New Roman"/>
          <w:b/>
          <w:bCs/>
          <w:lang w:val="en-GB"/>
        </w:rPr>
        <w:t>n</w:t>
      </w:r>
      <w:r>
        <w:rPr>
          <w:rFonts w:ascii="Times New Roman" w:eastAsiaTheme="minorEastAsia" w:hAnsi="Times New Roman"/>
          <w:b/>
          <w:bCs/>
          <w:lang w:val="en-GB"/>
        </w:rPr>
        <w:t xml:space="preserve"> inter-CU LTM cell switch.</w:t>
      </w:r>
      <w:r w:rsidR="001E668E">
        <w:rPr>
          <w:rFonts w:ascii="Times New Roman" w:eastAsiaTheme="minorEastAsia" w:hAnsi="Times New Roman"/>
          <w:b/>
          <w:bCs/>
          <w:lang w:val="en-GB"/>
        </w:rPr>
        <w:t xml:space="preserve"> </w:t>
      </w:r>
      <w:r w:rsidR="001E668E" w:rsidRPr="00F8324B">
        <w:rPr>
          <w:rFonts w:ascii="Times New Roman" w:eastAsiaTheme="minorEastAsia" w:hAnsi="Times New Roman"/>
          <w:b/>
          <w:bCs/>
          <w:lang w:val="en-GB"/>
        </w:rPr>
        <w:t>If the NCC is not included for a</w:t>
      </w:r>
      <w:r w:rsidR="00125A2C">
        <w:rPr>
          <w:rFonts w:ascii="Times New Roman" w:eastAsiaTheme="minorEastAsia" w:hAnsi="Times New Roman" w:hint="eastAsia"/>
          <w:b/>
          <w:bCs/>
          <w:lang w:val="en-GB"/>
        </w:rPr>
        <w:t>n</w:t>
      </w:r>
      <w:r w:rsidR="001E668E" w:rsidRPr="00F8324B">
        <w:rPr>
          <w:rFonts w:ascii="Times New Roman" w:eastAsiaTheme="minorEastAsia" w:hAnsi="Times New Roman"/>
          <w:b/>
          <w:bCs/>
          <w:lang w:val="en-GB"/>
        </w:rPr>
        <w:t xml:space="preserve"> inter-CU LTM cell switch, UE shall ignore the LTM Cell Switch Command or trigger RRC re-establishment.</w:t>
      </w:r>
    </w:p>
    <w:p w14:paraId="57CA6B2E" w14:textId="326C25C7" w:rsidR="00E008C3" w:rsidRPr="00E008C3" w:rsidRDefault="00E008C3">
      <w:pPr>
        <w:tabs>
          <w:tab w:val="left" w:pos="425"/>
        </w:tabs>
        <w:spacing w:after="120"/>
        <w:jc w:val="both"/>
        <w:rPr>
          <w:rFonts w:ascii="Times New Roman" w:eastAsiaTheme="minorEastAsia" w:hAnsi="Times New Roman"/>
          <w:bCs/>
        </w:rPr>
      </w:pPr>
      <w:r w:rsidRPr="00E008C3">
        <w:rPr>
          <w:rFonts w:ascii="Times New Roman" w:eastAsiaTheme="minorEastAsia" w:hAnsi="Times New Roman" w:hint="eastAsia"/>
          <w:bCs/>
          <w:lang w:val="en-GB"/>
        </w:rPr>
        <w:t>F</w:t>
      </w:r>
      <w:r w:rsidRPr="00E008C3">
        <w:rPr>
          <w:rFonts w:ascii="Times New Roman" w:eastAsiaTheme="minorEastAsia" w:hAnsi="Times New Roman"/>
          <w:bCs/>
          <w:lang w:val="en-GB"/>
        </w:rPr>
        <w:t xml:space="preserve">or intra-CU LTM cell switch, security key update is not needed, </w:t>
      </w:r>
      <w:r w:rsidR="00EA18D4">
        <w:rPr>
          <w:rFonts w:ascii="Times New Roman" w:eastAsiaTheme="minorEastAsia" w:hAnsi="Times New Roman"/>
          <w:bCs/>
          <w:lang w:val="en-GB"/>
        </w:rPr>
        <w:t xml:space="preserve">therefore, </w:t>
      </w:r>
      <w:r w:rsidRPr="00E008C3">
        <w:rPr>
          <w:rFonts w:ascii="Times New Roman" w:eastAsiaTheme="minorEastAsia" w:hAnsi="Times New Roman"/>
          <w:bCs/>
          <w:lang w:val="en-GB"/>
        </w:rPr>
        <w:t xml:space="preserve">the UE </w:t>
      </w:r>
      <w:r>
        <w:rPr>
          <w:rFonts w:ascii="Times New Roman" w:eastAsiaTheme="minorEastAsia" w:hAnsi="Times New Roman"/>
          <w:bCs/>
        </w:rPr>
        <w:t>s</w:t>
      </w:r>
      <w:r w:rsidRPr="00E008C3">
        <w:rPr>
          <w:rFonts w:ascii="Times New Roman" w:eastAsiaTheme="minorEastAsia" w:hAnsi="Times New Roman"/>
          <w:bCs/>
        </w:rPr>
        <w:t xml:space="preserve">hall ignore the NCC </w:t>
      </w:r>
      <w:r w:rsidRPr="00E008C3">
        <w:rPr>
          <w:rFonts w:ascii="Times New Roman" w:eastAsiaTheme="minorEastAsia" w:hAnsi="Times New Roman" w:hint="eastAsia"/>
          <w:bCs/>
        </w:rPr>
        <w:t>fi</w:t>
      </w:r>
      <w:r w:rsidRPr="00E008C3">
        <w:rPr>
          <w:rFonts w:ascii="Times New Roman" w:eastAsiaTheme="minorEastAsia" w:hAnsi="Times New Roman"/>
          <w:bCs/>
        </w:rPr>
        <w:t xml:space="preserve">eld for intra-CU LTM cell switch if indicated in the LTM </w:t>
      </w:r>
      <w:r w:rsidR="00EA18D4">
        <w:rPr>
          <w:rFonts w:ascii="Times New Roman" w:eastAsiaTheme="minorEastAsia" w:hAnsi="Times New Roman"/>
          <w:bCs/>
        </w:rPr>
        <w:t>C</w:t>
      </w:r>
      <w:r w:rsidRPr="00E008C3">
        <w:rPr>
          <w:rFonts w:ascii="Times New Roman" w:eastAsiaTheme="minorEastAsia" w:hAnsi="Times New Roman"/>
          <w:bCs/>
        </w:rPr>
        <w:t xml:space="preserve">ell </w:t>
      </w:r>
      <w:r w:rsidR="00EA18D4">
        <w:rPr>
          <w:rFonts w:ascii="Times New Roman" w:eastAsiaTheme="minorEastAsia" w:hAnsi="Times New Roman"/>
          <w:bCs/>
        </w:rPr>
        <w:t>S</w:t>
      </w:r>
      <w:r w:rsidRPr="00E008C3">
        <w:rPr>
          <w:rFonts w:ascii="Times New Roman" w:eastAsiaTheme="minorEastAsia" w:hAnsi="Times New Roman"/>
          <w:bCs/>
        </w:rPr>
        <w:t xml:space="preserve">witch </w:t>
      </w:r>
      <w:r w:rsidR="00EA18D4">
        <w:rPr>
          <w:rFonts w:ascii="Times New Roman" w:eastAsiaTheme="minorEastAsia" w:hAnsi="Times New Roman"/>
          <w:bCs/>
        </w:rPr>
        <w:t>C</w:t>
      </w:r>
      <w:r w:rsidRPr="00E008C3">
        <w:rPr>
          <w:rFonts w:ascii="Times New Roman" w:eastAsiaTheme="minorEastAsia" w:hAnsi="Times New Roman"/>
          <w:bCs/>
        </w:rPr>
        <w:t>ommand.</w:t>
      </w:r>
    </w:p>
    <w:p w14:paraId="1B3FE020" w14:textId="096FB55E" w:rsidR="0054234B" w:rsidRDefault="00766ED0">
      <w:pPr>
        <w:tabs>
          <w:tab w:val="left" w:pos="425"/>
        </w:tabs>
        <w:spacing w:after="120"/>
        <w:jc w:val="both"/>
        <w:rPr>
          <w:rFonts w:ascii="Times New Roman" w:eastAsiaTheme="minorEastAsia" w:hAnsi="Times New Roman"/>
          <w:b/>
          <w:bCs/>
        </w:rPr>
      </w:pPr>
      <w:r w:rsidRPr="004D050D">
        <w:rPr>
          <w:rFonts w:ascii="Times New Roman" w:eastAsiaTheme="minorEastAsia" w:hAnsi="Times New Roman" w:hint="eastAsia"/>
          <w:b/>
          <w:bCs/>
        </w:rPr>
        <w:t>P</w:t>
      </w:r>
      <w:r w:rsidRPr="004D050D">
        <w:rPr>
          <w:rFonts w:ascii="Times New Roman" w:eastAsiaTheme="minorEastAsia" w:hAnsi="Times New Roman"/>
          <w:b/>
          <w:bCs/>
        </w:rPr>
        <w:t xml:space="preserve">roposal </w:t>
      </w:r>
      <w:r w:rsidR="00A27308">
        <w:rPr>
          <w:rFonts w:ascii="Times New Roman" w:eastAsiaTheme="minorEastAsia" w:hAnsi="Times New Roman"/>
          <w:b/>
          <w:bCs/>
        </w:rPr>
        <w:t>4</w:t>
      </w:r>
      <w:r w:rsidRPr="004D050D">
        <w:rPr>
          <w:rFonts w:ascii="Times New Roman" w:eastAsiaTheme="minorEastAsia" w:hAnsi="Times New Roman"/>
          <w:b/>
          <w:bCs/>
        </w:rPr>
        <w:t>: UE</w:t>
      </w:r>
      <w:r w:rsidR="004D050D">
        <w:rPr>
          <w:rFonts w:ascii="Times New Roman" w:eastAsiaTheme="minorEastAsia" w:hAnsi="Times New Roman"/>
          <w:b/>
          <w:bCs/>
        </w:rPr>
        <w:t xml:space="preserve"> </w:t>
      </w:r>
      <w:r w:rsidR="0041182F">
        <w:rPr>
          <w:rFonts w:ascii="Times New Roman" w:eastAsiaTheme="minorEastAsia" w:hAnsi="Times New Roman"/>
          <w:b/>
          <w:bCs/>
        </w:rPr>
        <w:t>s</w:t>
      </w:r>
      <w:r w:rsidR="004D050D">
        <w:rPr>
          <w:rFonts w:ascii="Times New Roman" w:eastAsiaTheme="minorEastAsia" w:hAnsi="Times New Roman"/>
          <w:b/>
          <w:bCs/>
        </w:rPr>
        <w:t>hall</w:t>
      </w:r>
      <w:r w:rsidRPr="004D050D">
        <w:rPr>
          <w:rFonts w:ascii="Times New Roman" w:eastAsiaTheme="minorEastAsia" w:hAnsi="Times New Roman"/>
          <w:b/>
          <w:bCs/>
        </w:rPr>
        <w:t xml:space="preserve"> ignore the </w:t>
      </w:r>
      <w:r w:rsidR="00085F44">
        <w:rPr>
          <w:rFonts w:ascii="Times New Roman" w:eastAsiaTheme="minorEastAsia" w:hAnsi="Times New Roman"/>
          <w:b/>
          <w:bCs/>
        </w:rPr>
        <w:t xml:space="preserve">corresponding </w:t>
      </w:r>
      <w:r w:rsidRPr="004D050D">
        <w:rPr>
          <w:rFonts w:ascii="Times New Roman" w:eastAsiaTheme="minorEastAsia" w:hAnsi="Times New Roman"/>
          <w:b/>
          <w:bCs/>
        </w:rPr>
        <w:t>NCC</w:t>
      </w:r>
      <w:r w:rsidR="001409AB">
        <w:rPr>
          <w:rFonts w:ascii="Times New Roman" w:eastAsiaTheme="minorEastAsia" w:hAnsi="Times New Roman"/>
          <w:b/>
          <w:bCs/>
        </w:rPr>
        <w:t xml:space="preserve"> </w:t>
      </w:r>
      <w:r w:rsidR="001409AB">
        <w:rPr>
          <w:rFonts w:ascii="Times New Roman" w:eastAsiaTheme="minorEastAsia" w:hAnsi="Times New Roman" w:hint="eastAsia"/>
          <w:b/>
          <w:bCs/>
        </w:rPr>
        <w:t>fi</w:t>
      </w:r>
      <w:r w:rsidR="001409AB">
        <w:rPr>
          <w:rFonts w:ascii="Times New Roman" w:eastAsiaTheme="minorEastAsia" w:hAnsi="Times New Roman"/>
          <w:b/>
          <w:bCs/>
        </w:rPr>
        <w:t>eld</w:t>
      </w:r>
      <w:r w:rsidR="004D050D">
        <w:rPr>
          <w:rFonts w:ascii="Times New Roman" w:eastAsiaTheme="minorEastAsia" w:hAnsi="Times New Roman"/>
          <w:b/>
          <w:bCs/>
        </w:rPr>
        <w:t xml:space="preserve"> </w:t>
      </w:r>
      <w:r w:rsidR="004D050D" w:rsidRPr="004D050D">
        <w:rPr>
          <w:rFonts w:ascii="Times New Roman" w:eastAsiaTheme="minorEastAsia" w:hAnsi="Times New Roman"/>
          <w:b/>
          <w:bCs/>
        </w:rPr>
        <w:t>for intra-CU LTM cell switch</w:t>
      </w:r>
      <w:r w:rsidR="004D050D">
        <w:rPr>
          <w:rFonts w:ascii="Times New Roman" w:eastAsiaTheme="minorEastAsia" w:hAnsi="Times New Roman"/>
          <w:b/>
          <w:bCs/>
        </w:rPr>
        <w:t xml:space="preserve"> if</w:t>
      </w:r>
      <w:r w:rsidRPr="004D050D">
        <w:rPr>
          <w:rFonts w:ascii="Times New Roman" w:eastAsiaTheme="minorEastAsia" w:hAnsi="Times New Roman"/>
          <w:b/>
          <w:bCs/>
        </w:rPr>
        <w:t xml:space="preserve"> indicated in</w:t>
      </w:r>
      <w:r w:rsidR="004D050D" w:rsidRPr="004D050D">
        <w:rPr>
          <w:rFonts w:ascii="Times New Roman" w:eastAsiaTheme="minorEastAsia" w:hAnsi="Times New Roman"/>
          <w:b/>
          <w:bCs/>
        </w:rPr>
        <w:t xml:space="preserve"> the LTM cell switch command.</w:t>
      </w:r>
    </w:p>
    <w:p w14:paraId="1D8D872E" w14:textId="46077D87" w:rsidR="000D17BE" w:rsidRPr="000D17BE" w:rsidRDefault="000D17BE">
      <w:pPr>
        <w:tabs>
          <w:tab w:val="left" w:pos="425"/>
        </w:tabs>
        <w:spacing w:after="120"/>
        <w:jc w:val="both"/>
        <w:rPr>
          <w:rFonts w:ascii="Times New Roman" w:eastAsiaTheme="minorEastAsia" w:hAnsi="Times New Roman"/>
          <w:b/>
          <w:bCs/>
        </w:rPr>
      </w:pPr>
    </w:p>
    <w:p w14:paraId="1B3FE022" w14:textId="6F8E0ED0" w:rsidR="0054234B" w:rsidRPr="003251AF" w:rsidRDefault="0061446B">
      <w:pPr>
        <w:tabs>
          <w:tab w:val="left" w:pos="425"/>
        </w:tabs>
        <w:spacing w:after="120"/>
        <w:jc w:val="both"/>
        <w:rPr>
          <w:rFonts w:ascii="Times New Roman" w:eastAsiaTheme="minorEastAsia" w:hAnsi="Times New Roman"/>
          <w:b/>
          <w:bCs/>
          <w:u w:val="single"/>
        </w:rPr>
      </w:pPr>
      <w:r>
        <w:rPr>
          <w:rFonts w:ascii="Times New Roman" w:hAnsi="Times New Roman"/>
          <w:b/>
          <w:bCs/>
          <w:u w:val="single"/>
        </w:rPr>
        <w:t>LTM fast recovery</w:t>
      </w:r>
    </w:p>
    <w:p w14:paraId="7CF6E27B" w14:textId="3A3E7E38" w:rsidR="00697B27" w:rsidRDefault="00754EE7">
      <w:pPr>
        <w:tabs>
          <w:tab w:val="left" w:pos="425"/>
        </w:tabs>
        <w:spacing w:after="120"/>
        <w:jc w:val="both"/>
        <w:rPr>
          <w:rFonts w:ascii="Times New Roman" w:eastAsiaTheme="minorEastAsia" w:hAnsi="Times New Roman"/>
          <w:bCs/>
        </w:rPr>
      </w:pPr>
      <w:r>
        <w:rPr>
          <w:rFonts w:ascii="Times New Roman" w:eastAsiaTheme="minorEastAsia" w:hAnsi="Times New Roman"/>
          <w:bCs/>
        </w:rPr>
        <w:t>T</w:t>
      </w:r>
      <w:r w:rsidR="00697B27">
        <w:rPr>
          <w:rFonts w:ascii="Times New Roman" w:eastAsiaTheme="minorEastAsia" w:hAnsi="Times New Roman"/>
          <w:bCs/>
        </w:rPr>
        <w:t xml:space="preserve">here are </w:t>
      </w:r>
      <w:r w:rsidR="00A50E8A">
        <w:rPr>
          <w:rFonts w:ascii="Times New Roman" w:eastAsiaTheme="minorEastAsia" w:hAnsi="Times New Roman"/>
          <w:bCs/>
        </w:rPr>
        <w:t xml:space="preserve">mainly two </w:t>
      </w:r>
      <w:r w:rsidR="0045291F">
        <w:rPr>
          <w:rFonts w:ascii="Times New Roman" w:eastAsiaTheme="minorEastAsia" w:hAnsi="Times New Roman"/>
          <w:bCs/>
        </w:rPr>
        <w:t xml:space="preserve">new </w:t>
      </w:r>
      <w:r w:rsidR="00A50E8A">
        <w:rPr>
          <w:rFonts w:ascii="Times New Roman" w:eastAsiaTheme="minorEastAsia" w:hAnsi="Times New Roman"/>
          <w:bCs/>
        </w:rPr>
        <w:t>cases that need to be discussed</w:t>
      </w:r>
      <w:r>
        <w:rPr>
          <w:rFonts w:ascii="Times New Roman" w:eastAsiaTheme="minorEastAsia" w:hAnsi="Times New Roman"/>
          <w:bCs/>
        </w:rPr>
        <w:t xml:space="preserve"> for Rel-19 LTM fast recovery</w:t>
      </w:r>
      <w:r w:rsidR="00A50E8A">
        <w:rPr>
          <w:rFonts w:ascii="Times New Roman" w:eastAsiaTheme="minorEastAsia" w:hAnsi="Times New Roman"/>
          <w:bCs/>
        </w:rPr>
        <w:t>:</w:t>
      </w:r>
    </w:p>
    <w:p w14:paraId="68C46BA9" w14:textId="2B0C105A" w:rsidR="00A50E8A" w:rsidRDefault="00A50E8A" w:rsidP="00A50E8A">
      <w:pPr>
        <w:pStyle w:val="af5"/>
        <w:numPr>
          <w:ilvl w:val="0"/>
          <w:numId w:val="18"/>
        </w:numPr>
        <w:tabs>
          <w:tab w:val="left" w:pos="425"/>
        </w:tabs>
        <w:spacing w:after="120"/>
        <w:jc w:val="both"/>
        <w:rPr>
          <w:rFonts w:ascii="Times New Roman" w:eastAsiaTheme="minorEastAsia" w:hAnsi="Times New Roman"/>
          <w:bCs/>
        </w:rPr>
      </w:pPr>
      <w:r w:rsidRPr="0045291F">
        <w:rPr>
          <w:rFonts w:ascii="Times New Roman" w:eastAsiaTheme="minorEastAsia" w:hAnsi="Times New Roman" w:hint="eastAsia"/>
          <w:b/>
          <w:bCs/>
        </w:rPr>
        <w:t>C</w:t>
      </w:r>
      <w:r w:rsidRPr="0045291F">
        <w:rPr>
          <w:rFonts w:ascii="Times New Roman" w:eastAsiaTheme="minorEastAsia" w:hAnsi="Times New Roman"/>
          <w:b/>
          <w:bCs/>
        </w:rPr>
        <w:t>ase 1</w:t>
      </w:r>
      <w:r>
        <w:rPr>
          <w:rFonts w:ascii="Times New Roman" w:eastAsiaTheme="minorEastAsia" w:hAnsi="Times New Roman"/>
          <w:bCs/>
        </w:rPr>
        <w:t xml:space="preserve">: </w:t>
      </w:r>
      <w:r w:rsidR="0045291F">
        <w:rPr>
          <w:rFonts w:ascii="Times New Roman" w:eastAsiaTheme="minorEastAsia" w:hAnsi="Times New Roman"/>
          <w:bCs/>
        </w:rPr>
        <w:t xml:space="preserve">Perform intra-CU LTM fast recovery </w:t>
      </w:r>
      <w:r w:rsidR="000178E7">
        <w:rPr>
          <w:rFonts w:ascii="Times New Roman" w:eastAsiaTheme="minorEastAsia" w:hAnsi="Times New Roman"/>
          <w:bCs/>
        </w:rPr>
        <w:t xml:space="preserve">(i.e., the target cell of LTM fast recovery is an intra-CU LTM candidate cell) </w:t>
      </w:r>
      <w:r w:rsidR="0045291F">
        <w:rPr>
          <w:rFonts w:ascii="Times New Roman" w:eastAsiaTheme="minorEastAsia" w:hAnsi="Times New Roman"/>
          <w:bCs/>
        </w:rPr>
        <w:t>after an inter-CU LTM cell switch failure</w:t>
      </w:r>
    </w:p>
    <w:p w14:paraId="0942E021" w14:textId="21964E06" w:rsidR="0045291F" w:rsidRPr="00A50E8A" w:rsidRDefault="0045291F" w:rsidP="00A50E8A">
      <w:pPr>
        <w:pStyle w:val="af5"/>
        <w:numPr>
          <w:ilvl w:val="0"/>
          <w:numId w:val="18"/>
        </w:numPr>
        <w:tabs>
          <w:tab w:val="left" w:pos="425"/>
        </w:tabs>
        <w:spacing w:after="120"/>
        <w:jc w:val="both"/>
        <w:rPr>
          <w:rFonts w:ascii="Times New Roman" w:eastAsiaTheme="minorEastAsia" w:hAnsi="Times New Roman"/>
          <w:bCs/>
        </w:rPr>
      </w:pPr>
      <w:r w:rsidRPr="0045291F">
        <w:rPr>
          <w:rFonts w:ascii="Times New Roman" w:eastAsiaTheme="minorEastAsia" w:hAnsi="Times New Roman" w:hint="eastAsia"/>
          <w:b/>
          <w:bCs/>
        </w:rPr>
        <w:t>C</w:t>
      </w:r>
      <w:r w:rsidRPr="0045291F">
        <w:rPr>
          <w:rFonts w:ascii="Times New Roman" w:eastAsiaTheme="minorEastAsia" w:hAnsi="Times New Roman"/>
          <w:b/>
          <w:bCs/>
        </w:rPr>
        <w:t>ase 2</w:t>
      </w:r>
      <w:r>
        <w:rPr>
          <w:rFonts w:ascii="Times New Roman" w:eastAsiaTheme="minorEastAsia" w:hAnsi="Times New Roman"/>
          <w:bCs/>
        </w:rPr>
        <w:t xml:space="preserve">: Perform inter-CU LTM fast recovery </w:t>
      </w:r>
      <w:r w:rsidR="0047065B">
        <w:rPr>
          <w:rFonts w:ascii="Times New Roman" w:eastAsiaTheme="minorEastAsia" w:hAnsi="Times New Roman"/>
          <w:bCs/>
        </w:rPr>
        <w:t>(i.e., the target cell of LTM fast recovery is an in</w:t>
      </w:r>
      <w:r w:rsidR="004C0C4B">
        <w:rPr>
          <w:rFonts w:ascii="Times New Roman" w:eastAsiaTheme="minorEastAsia" w:hAnsi="Times New Roman"/>
          <w:bCs/>
        </w:rPr>
        <w:t>ter</w:t>
      </w:r>
      <w:r w:rsidR="0047065B">
        <w:rPr>
          <w:rFonts w:ascii="Times New Roman" w:eastAsiaTheme="minorEastAsia" w:hAnsi="Times New Roman"/>
          <w:bCs/>
        </w:rPr>
        <w:t xml:space="preserve">-CU LTM candidate cell) </w:t>
      </w:r>
      <w:r>
        <w:rPr>
          <w:rFonts w:ascii="Times New Roman" w:eastAsiaTheme="minorEastAsia" w:hAnsi="Times New Roman"/>
          <w:bCs/>
        </w:rPr>
        <w:t xml:space="preserve">after RLF or </w:t>
      </w:r>
      <w:r w:rsidR="00530B2D">
        <w:rPr>
          <w:rFonts w:ascii="Times New Roman" w:eastAsiaTheme="minorEastAsia" w:hAnsi="Times New Roman"/>
          <w:bCs/>
        </w:rPr>
        <w:t>reconfiguration with sync</w:t>
      </w:r>
      <w:r>
        <w:rPr>
          <w:rFonts w:ascii="Times New Roman" w:eastAsiaTheme="minorEastAsia" w:hAnsi="Times New Roman"/>
          <w:bCs/>
        </w:rPr>
        <w:t xml:space="preserve"> failure</w:t>
      </w:r>
    </w:p>
    <w:p w14:paraId="1B3FE023" w14:textId="21028F16" w:rsidR="0054234B" w:rsidRDefault="00140F08">
      <w:pPr>
        <w:tabs>
          <w:tab w:val="left" w:pos="425"/>
        </w:tabs>
        <w:spacing w:after="120"/>
        <w:jc w:val="both"/>
        <w:rPr>
          <w:rFonts w:ascii="Times New Roman" w:eastAsiaTheme="minorEastAsia" w:hAnsi="Times New Roman"/>
          <w:bCs/>
        </w:rPr>
      </w:pPr>
      <w:r>
        <w:rPr>
          <w:rFonts w:ascii="Times New Roman" w:eastAsiaTheme="minorEastAsia" w:hAnsi="Times New Roman"/>
          <w:bCs/>
        </w:rPr>
        <w:t>As for case 1, i</w:t>
      </w:r>
      <w:r w:rsidR="0061446B" w:rsidRPr="004D050D">
        <w:rPr>
          <w:rFonts w:ascii="Times New Roman" w:eastAsiaTheme="minorEastAsia" w:hAnsi="Times New Roman"/>
          <w:bCs/>
        </w:rPr>
        <w:t xml:space="preserve">n Rel-18, </w:t>
      </w:r>
      <w:r w:rsidR="00FB5016">
        <w:rPr>
          <w:rFonts w:ascii="Times New Roman" w:eastAsiaTheme="minorEastAsia" w:hAnsi="Times New Roman"/>
          <w:bCs/>
        </w:rPr>
        <w:t>it was</w:t>
      </w:r>
      <w:r w:rsidR="0051044B">
        <w:rPr>
          <w:rFonts w:ascii="Times New Roman" w:eastAsiaTheme="minorEastAsia" w:hAnsi="Times New Roman"/>
          <w:bCs/>
        </w:rPr>
        <w:t xml:space="preserve"> agreed that </w:t>
      </w:r>
      <w:r w:rsidR="0061446B">
        <w:rPr>
          <w:rFonts w:ascii="Times New Roman" w:eastAsiaTheme="minorEastAsia" w:hAnsi="Times New Roman"/>
          <w:bCs/>
        </w:rPr>
        <w:t xml:space="preserve">LTM </w:t>
      </w:r>
      <w:r w:rsidR="004425FD">
        <w:rPr>
          <w:rFonts w:ascii="Times New Roman" w:eastAsiaTheme="minorEastAsia" w:hAnsi="Times New Roman"/>
          <w:bCs/>
        </w:rPr>
        <w:t xml:space="preserve">fast </w:t>
      </w:r>
      <w:r w:rsidR="0061446B">
        <w:rPr>
          <w:rFonts w:ascii="Times New Roman" w:eastAsiaTheme="minorEastAsia" w:hAnsi="Times New Roman"/>
          <w:bCs/>
        </w:rPr>
        <w:t>recovery is not supported for T304 expiry after L3 HO</w:t>
      </w:r>
      <w:r w:rsidR="00FB5016">
        <w:rPr>
          <w:rFonts w:ascii="Times New Roman" w:eastAsiaTheme="minorEastAsia" w:hAnsi="Times New Roman"/>
          <w:bCs/>
        </w:rPr>
        <w:t xml:space="preserve"> </w:t>
      </w:r>
      <w:r w:rsidR="0061446B">
        <w:rPr>
          <w:rFonts w:ascii="Times New Roman" w:eastAsiaTheme="minorEastAsia" w:hAnsi="Times New Roman"/>
          <w:bCs/>
        </w:rPr>
        <w:t>and CHO</w:t>
      </w:r>
      <w:r w:rsidR="0051044B">
        <w:rPr>
          <w:rFonts w:ascii="Times New Roman" w:eastAsiaTheme="minorEastAsia" w:hAnsi="Times New Roman"/>
          <w:bCs/>
        </w:rPr>
        <w:t>:</w:t>
      </w:r>
    </w:p>
    <w:p w14:paraId="435632AD" w14:textId="4CE45F8A" w:rsidR="0074508D" w:rsidRDefault="0074508D">
      <w:pPr>
        <w:tabs>
          <w:tab w:val="left" w:pos="425"/>
        </w:tabs>
        <w:spacing w:after="120"/>
        <w:jc w:val="both"/>
        <w:rPr>
          <w:rFonts w:ascii="Times New Roman" w:eastAsiaTheme="minorEastAsia" w:hAnsi="Times New Roman"/>
          <w:bCs/>
        </w:rPr>
      </w:pPr>
      <w:r w:rsidRPr="0074508D">
        <w:rPr>
          <w:rFonts w:ascii="Times New Roman" w:eastAsiaTheme="minorEastAsia" w:hAnsi="Times New Roman"/>
          <w:bCs/>
          <w:noProof/>
        </w:rPr>
        <mc:AlternateContent>
          <mc:Choice Requires="wps">
            <w:drawing>
              <wp:inline distT="0" distB="0" distL="0" distR="0" wp14:anchorId="7031FD7B" wp14:editId="2FAECB74">
                <wp:extent cx="5559328" cy="1404620"/>
                <wp:effectExtent l="0" t="0" r="22860" b="254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9328" cy="1404620"/>
                        </a:xfrm>
                        <a:prstGeom prst="rect">
                          <a:avLst/>
                        </a:prstGeom>
                        <a:solidFill>
                          <a:srgbClr val="FFFFFF"/>
                        </a:solidFill>
                        <a:ln w="9525">
                          <a:solidFill>
                            <a:srgbClr val="000000"/>
                          </a:solidFill>
                          <a:miter lim="800000"/>
                          <a:headEnd/>
                          <a:tailEnd/>
                        </a:ln>
                      </wps:spPr>
                      <wps:txbx>
                        <w:txbxContent>
                          <w:p w14:paraId="063A79CF" w14:textId="0575C86D" w:rsidR="0074508D" w:rsidRPr="0074508D" w:rsidRDefault="0074508D">
                            <w:pPr>
                              <w:rPr>
                                <w:rFonts w:eastAsiaTheme="minorEastAsia"/>
                                <w:b/>
                                <w:i/>
                              </w:rPr>
                            </w:pPr>
                            <w:r w:rsidRPr="0074508D">
                              <w:rPr>
                                <w:rFonts w:eastAsiaTheme="minorEastAsia" w:hint="eastAsia"/>
                                <w:b/>
                                <w:i/>
                              </w:rPr>
                              <w:t>R</w:t>
                            </w:r>
                            <w:r w:rsidRPr="0074508D">
                              <w:rPr>
                                <w:rFonts w:eastAsiaTheme="minorEastAsia"/>
                                <w:b/>
                                <w:i/>
                              </w:rPr>
                              <w:t>AN2#125bis Agreement</w:t>
                            </w:r>
                          </w:p>
                          <w:p w14:paraId="1296B0A0" w14:textId="44B12CA9" w:rsidR="0074508D" w:rsidRPr="0074508D" w:rsidRDefault="0074508D" w:rsidP="0074508D">
                            <w:pPr>
                              <w:pStyle w:val="Agreement"/>
                              <w:numPr>
                                <w:ilvl w:val="0"/>
                                <w:numId w:val="19"/>
                              </w:numPr>
                              <w:tabs>
                                <w:tab w:val="clear" w:pos="612"/>
                                <w:tab w:val="clear" w:pos="1619"/>
                              </w:tabs>
                              <w:spacing w:after="100" w:afterAutospacing="1"/>
                              <w:ind w:left="1200" w:hanging="400"/>
                            </w:pPr>
                            <w:r>
                              <w:t xml:space="preserve">LTM recovery is not supported for T304 expiry after HO (L3 HO) and CHO, but supported for T304 expiry after LTM cell switch (and RLF as earlier agreed). This agreement supersedes earlier agreements. </w:t>
                            </w:r>
                          </w:p>
                        </w:txbxContent>
                      </wps:txbx>
                      <wps:bodyPr rot="0" vert="horz" wrap="square" lIns="91440" tIns="45720" rIns="91440" bIns="45720" anchor="t" anchorCtr="0">
                        <a:spAutoFit/>
                      </wps:bodyPr>
                    </wps:wsp>
                  </a:graphicData>
                </a:graphic>
              </wp:inline>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7031FD7B" id="_x0000_t202" coordsize="21600,21600" o:spt="202" path="m,l,21600r21600,l21600,xe">
                <v:stroke joinstyle="miter"/>
                <v:path gradientshapeok="t" o:connecttype="rect"/>
              </v:shapetype>
              <v:shape id="文本框 2" o:spid="_x0000_s1026" type="#_x0000_t202" style="width:437.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">
                <v:textbox style="mso-fit-shape-to-text:t">
                  <w:txbxContent>
                    <w:p w14:paraId="063A79CF" w14:textId="0575C86D" w:rsidR="0074508D" w:rsidRPr="0074508D" w:rsidRDefault="0074508D">
                      <w:pPr>
                        <w:rPr>
                          <w:rFonts w:eastAsiaTheme="minorEastAsia"/>
                          <w:b/>
                          <w:i/>
                        </w:rPr>
                      </w:pPr>
                      <w:r w:rsidRPr="0074508D">
                        <w:rPr>
                          <w:rFonts w:eastAsiaTheme="minorEastAsia" w:hint="eastAsia"/>
                          <w:b/>
                          <w:i/>
                        </w:rPr>
                        <w:t>R</w:t>
                      </w:r>
                      <w:r w:rsidRPr="0074508D">
                        <w:rPr>
                          <w:rFonts w:eastAsiaTheme="minorEastAsia"/>
                          <w:b/>
                          <w:i/>
                        </w:rPr>
                        <w:t>AN2#125bis Agreement</w:t>
                      </w:r>
                    </w:p>
                    <w:p w14:paraId="1296B0A0" w14:textId="44B12CA9" w:rsidR="0074508D" w:rsidRPr="0074508D" w:rsidRDefault="0074508D" w:rsidP="0074508D">
                      <w:pPr>
                        <w:pStyle w:val="Agreement"/>
                        <w:numPr>
                          <w:ilvl w:val="0"/>
                          <w:numId w:val="19"/>
                        </w:numPr>
                        <w:tabs>
                          <w:tab w:val="clear" w:pos="612"/>
                          <w:tab w:val="clear" w:pos="1619"/>
                        </w:tabs>
                        <w:spacing w:after="100" w:afterAutospacing="1"/>
                        <w:ind w:left="1200" w:hanging="400"/>
                      </w:pPr>
                      <w:r>
                        <w:t xml:space="preserve">LTM recovery is not supported for T304 expiry after HO (L3 HO) and CHO, but supported for T304 expiry after LTM cell switch (and RLF as earlier agreed). This agreement supersedes earlier agreements. </w:t>
                      </w:r>
                    </w:p>
                  </w:txbxContent>
                </v:textbox>
                <w10:anchorlock/>
              </v:shape>
            </w:pict>
          </mc:Fallback>
        </mc:AlternateContent>
      </w:r>
    </w:p>
    <w:p w14:paraId="2FB41B6A" w14:textId="0CD72276" w:rsidR="0051044B" w:rsidRPr="00140F08" w:rsidRDefault="0051044B">
      <w:pPr>
        <w:tabs>
          <w:tab w:val="left" w:pos="425"/>
        </w:tabs>
        <w:spacing w:after="120"/>
        <w:jc w:val="both"/>
        <w:rPr>
          <w:rFonts w:ascii="Times New Roman" w:eastAsiaTheme="minorEastAsia" w:hAnsi="Times New Roman"/>
          <w:bCs/>
        </w:rPr>
      </w:pPr>
      <w:r w:rsidRPr="00EC385A">
        <w:rPr>
          <w:rFonts w:ascii="Times New Roman" w:eastAsiaTheme="minorEastAsia" w:hAnsi="Times New Roman" w:hint="eastAsia"/>
          <w:bCs/>
        </w:rPr>
        <w:t>T</w:t>
      </w:r>
      <w:r w:rsidRPr="00EC385A">
        <w:rPr>
          <w:rFonts w:ascii="Times New Roman" w:eastAsiaTheme="minorEastAsia" w:hAnsi="Times New Roman"/>
          <w:bCs/>
        </w:rPr>
        <w:t xml:space="preserve">he motivation of the agreement is to avoid </w:t>
      </w:r>
      <w:r w:rsidR="009A5FF4">
        <w:rPr>
          <w:rFonts w:ascii="Times New Roman" w:eastAsiaTheme="minorEastAsia" w:hAnsi="Times New Roman"/>
          <w:bCs/>
        </w:rPr>
        <w:t>performing an</w:t>
      </w:r>
      <w:r w:rsidRPr="00EC385A">
        <w:rPr>
          <w:rFonts w:ascii="Times New Roman" w:eastAsiaTheme="minorEastAsia" w:hAnsi="Times New Roman"/>
          <w:bCs/>
        </w:rPr>
        <w:t xml:space="preserve"> intra-CU LTM fast recovery after an inter-CU handover</w:t>
      </w:r>
      <w:r w:rsidR="009A5FF4">
        <w:rPr>
          <w:rFonts w:ascii="Times New Roman" w:eastAsiaTheme="minorEastAsia" w:hAnsi="Times New Roman"/>
          <w:bCs/>
        </w:rPr>
        <w:t>. This is because, following an inter-CU</w:t>
      </w:r>
      <w:r w:rsidRPr="00EC385A">
        <w:rPr>
          <w:rFonts w:ascii="Times New Roman" w:eastAsiaTheme="minorEastAsia" w:hAnsi="Times New Roman"/>
          <w:bCs/>
        </w:rPr>
        <w:t xml:space="preserve"> </w:t>
      </w:r>
      <w:r w:rsidR="009A5FF4">
        <w:rPr>
          <w:rFonts w:ascii="Times New Roman" w:eastAsiaTheme="minorEastAsia" w:hAnsi="Times New Roman"/>
          <w:bCs/>
        </w:rPr>
        <w:t xml:space="preserve">handover, </w:t>
      </w:r>
      <w:r w:rsidRPr="00EC385A">
        <w:rPr>
          <w:rFonts w:ascii="Times New Roman" w:eastAsiaTheme="minorEastAsia" w:hAnsi="Times New Roman"/>
          <w:bCs/>
        </w:rPr>
        <w:t>PDCP re-establishment and RLC re-establishment will be performed</w:t>
      </w:r>
      <w:r w:rsidR="009A5FF4">
        <w:rPr>
          <w:rFonts w:ascii="Times New Roman" w:eastAsiaTheme="minorEastAsia" w:hAnsi="Times New Roman"/>
          <w:bCs/>
        </w:rPr>
        <w:t>, making it difficult</w:t>
      </w:r>
      <w:r w:rsidRPr="00EC385A">
        <w:rPr>
          <w:rFonts w:ascii="Times New Roman" w:eastAsiaTheme="minorEastAsia" w:hAnsi="Times New Roman"/>
          <w:bCs/>
        </w:rPr>
        <w:t xml:space="preserve"> </w:t>
      </w:r>
      <w:r w:rsidR="009A5FF4">
        <w:rPr>
          <w:rFonts w:ascii="Times New Roman" w:eastAsiaTheme="minorEastAsia" w:hAnsi="Times New Roman"/>
          <w:bCs/>
        </w:rPr>
        <w:t>for a UE</w:t>
      </w:r>
      <w:r w:rsidRPr="00EC385A">
        <w:rPr>
          <w:rFonts w:ascii="Times New Roman" w:eastAsiaTheme="minorEastAsia" w:hAnsi="Times New Roman"/>
          <w:bCs/>
        </w:rPr>
        <w:t xml:space="preserve"> to revert back to the source cell configuration </w:t>
      </w:r>
      <w:r w:rsidR="009A5FF4">
        <w:rPr>
          <w:rFonts w:ascii="Times New Roman" w:eastAsiaTheme="minorEastAsia" w:hAnsi="Times New Roman"/>
          <w:bCs/>
        </w:rPr>
        <w:t>once</w:t>
      </w:r>
      <w:r w:rsidR="00EC385A" w:rsidRPr="00EC385A">
        <w:rPr>
          <w:rFonts w:ascii="Times New Roman" w:eastAsiaTheme="minorEastAsia" w:hAnsi="Times New Roman"/>
          <w:bCs/>
        </w:rPr>
        <w:t xml:space="preserve"> buffers and state variables </w:t>
      </w:r>
      <w:r w:rsidR="009A5FF4">
        <w:rPr>
          <w:rFonts w:ascii="Times New Roman" w:eastAsiaTheme="minorEastAsia" w:hAnsi="Times New Roman"/>
          <w:bCs/>
        </w:rPr>
        <w:t>have been</w:t>
      </w:r>
      <w:r w:rsidR="00EC385A" w:rsidRPr="00EC385A">
        <w:rPr>
          <w:rFonts w:ascii="Times New Roman" w:eastAsiaTheme="minorEastAsia" w:hAnsi="Times New Roman"/>
          <w:bCs/>
        </w:rPr>
        <w:t xml:space="preserve"> reset. </w:t>
      </w:r>
      <w:r w:rsidR="00EC385A">
        <w:rPr>
          <w:rFonts w:ascii="Times New Roman" w:eastAsiaTheme="minorEastAsia" w:hAnsi="Times New Roman"/>
          <w:bCs/>
        </w:rPr>
        <w:t>Therefore, we believe that Rel-19 can follow Rel-18</w:t>
      </w:r>
      <w:r w:rsidR="009A5FF4">
        <w:rPr>
          <w:rFonts w:ascii="Times New Roman" w:eastAsiaTheme="minorEastAsia" w:hAnsi="Times New Roman"/>
          <w:bCs/>
        </w:rPr>
        <w:t>’s</w:t>
      </w:r>
      <w:r w:rsidR="00EC385A">
        <w:rPr>
          <w:rFonts w:ascii="Times New Roman" w:eastAsiaTheme="minorEastAsia" w:hAnsi="Times New Roman"/>
          <w:bCs/>
        </w:rPr>
        <w:t xml:space="preserve"> principle, i.e., </w:t>
      </w:r>
      <w:r w:rsidR="00EC385A" w:rsidRPr="00EC385A">
        <w:rPr>
          <w:rFonts w:ascii="Times New Roman" w:eastAsiaTheme="minorEastAsia" w:hAnsi="Times New Roman"/>
          <w:bCs/>
        </w:rPr>
        <w:t xml:space="preserve">LTM fast recovery </w:t>
      </w:r>
      <w:r w:rsidR="009A5FF4">
        <w:rPr>
          <w:rFonts w:ascii="Times New Roman" w:eastAsiaTheme="minorEastAsia" w:hAnsi="Times New Roman"/>
          <w:bCs/>
        </w:rPr>
        <w:t>targeting</w:t>
      </w:r>
      <w:r w:rsidR="00EC385A" w:rsidRPr="00EC385A">
        <w:rPr>
          <w:rFonts w:ascii="Times New Roman" w:eastAsiaTheme="minorEastAsia" w:hAnsi="Times New Roman"/>
          <w:bCs/>
        </w:rPr>
        <w:t xml:space="preserve"> an intra-CU LTM candidate cell </w:t>
      </w:r>
      <w:r w:rsidR="009A5FF4">
        <w:rPr>
          <w:rFonts w:ascii="Times New Roman" w:eastAsiaTheme="minorEastAsia" w:hAnsi="Times New Roman"/>
          <w:bCs/>
        </w:rPr>
        <w:t>should</w:t>
      </w:r>
      <w:r w:rsidR="00EC385A" w:rsidRPr="00EC385A">
        <w:rPr>
          <w:rFonts w:ascii="Times New Roman" w:eastAsiaTheme="minorEastAsia" w:hAnsi="Times New Roman"/>
          <w:bCs/>
        </w:rPr>
        <w:t xml:space="preserve"> not</w:t>
      </w:r>
      <w:r w:rsidR="009A5FF4">
        <w:rPr>
          <w:rFonts w:ascii="Times New Roman" w:eastAsiaTheme="minorEastAsia" w:hAnsi="Times New Roman"/>
          <w:bCs/>
        </w:rPr>
        <w:t xml:space="preserve"> be</w:t>
      </w:r>
      <w:r w:rsidR="00EC385A" w:rsidRPr="00EC385A">
        <w:rPr>
          <w:rFonts w:ascii="Times New Roman" w:eastAsiaTheme="minorEastAsia" w:hAnsi="Times New Roman"/>
          <w:bCs/>
        </w:rPr>
        <w:t xml:space="preserve"> supported for T304 expiry after inter-CU LTM cell switch.</w:t>
      </w:r>
    </w:p>
    <w:p w14:paraId="1B3FE027" w14:textId="3E47D859" w:rsidR="0054234B" w:rsidRPr="001F41CD" w:rsidRDefault="0061446B" w:rsidP="001F41CD">
      <w:pPr>
        <w:pStyle w:val="a3"/>
        <w:spacing w:after="120"/>
        <w:jc w:val="both"/>
        <w:rPr>
          <w:rFonts w:ascii="Times New Roman" w:hAnsi="Times New Roman"/>
          <w:b/>
          <w:bCs/>
          <w:lang w:val="en-GB"/>
        </w:rPr>
      </w:pPr>
      <w:r>
        <w:rPr>
          <w:rFonts w:ascii="Times New Roman" w:hAnsi="Times New Roman"/>
          <w:b/>
          <w:bCs/>
          <w:lang w:val="en-GB"/>
        </w:rPr>
        <w:t xml:space="preserve">Proposal </w:t>
      </w:r>
      <w:r w:rsidR="0026429C">
        <w:rPr>
          <w:rFonts w:ascii="Times New Roman" w:hAnsi="Times New Roman"/>
          <w:b/>
          <w:bCs/>
          <w:lang w:val="en-GB"/>
        </w:rPr>
        <w:t>5</w:t>
      </w:r>
      <w:r>
        <w:rPr>
          <w:rFonts w:ascii="Times New Roman" w:hAnsi="Times New Roman"/>
          <w:b/>
          <w:bCs/>
          <w:lang w:val="en-GB"/>
        </w:rPr>
        <w:t>: Follow</w:t>
      </w:r>
      <w:r w:rsidR="00CB6922">
        <w:rPr>
          <w:rFonts w:ascii="Times New Roman" w:hAnsi="Times New Roman"/>
          <w:b/>
          <w:bCs/>
          <w:lang w:val="en-GB"/>
        </w:rPr>
        <w:t>ing</w:t>
      </w:r>
      <w:r>
        <w:rPr>
          <w:rFonts w:ascii="Times New Roman" w:hAnsi="Times New Roman"/>
          <w:b/>
          <w:bCs/>
          <w:lang w:val="en-GB"/>
        </w:rPr>
        <w:t xml:space="preserve"> the Rel-18 principle, LTM fast recovery to an intra-CU LTM candidate cell is not supported for T304 expiry after </w:t>
      </w:r>
      <w:r w:rsidR="00DA035E">
        <w:rPr>
          <w:rFonts w:ascii="Times New Roman" w:hAnsi="Times New Roman"/>
          <w:b/>
          <w:bCs/>
          <w:lang w:val="en-GB"/>
        </w:rPr>
        <w:t xml:space="preserve">an </w:t>
      </w:r>
      <w:r>
        <w:rPr>
          <w:rFonts w:ascii="Times New Roman" w:hAnsi="Times New Roman"/>
          <w:b/>
          <w:bCs/>
          <w:lang w:val="en-GB"/>
        </w:rPr>
        <w:t>inter-CU LTM cell switch.</w:t>
      </w:r>
    </w:p>
    <w:p w14:paraId="6278EBB3" w14:textId="77777777" w:rsidR="00805D79" w:rsidRDefault="00AC761E">
      <w:pPr>
        <w:tabs>
          <w:tab w:val="left" w:pos="425"/>
        </w:tabs>
        <w:spacing w:after="120"/>
        <w:jc w:val="both"/>
        <w:rPr>
          <w:rFonts w:ascii="Times New Roman" w:eastAsiaTheme="minorEastAsia" w:hAnsi="Times New Roman"/>
          <w:bCs/>
        </w:rPr>
      </w:pPr>
      <w:r w:rsidRPr="00AC761E">
        <w:rPr>
          <w:rFonts w:ascii="Times New Roman" w:eastAsiaTheme="minorEastAsia" w:hAnsi="Times New Roman" w:hint="eastAsia"/>
          <w:bCs/>
        </w:rPr>
        <w:t>A</w:t>
      </w:r>
      <w:r w:rsidRPr="00AC761E">
        <w:rPr>
          <w:rFonts w:ascii="Times New Roman" w:eastAsiaTheme="minorEastAsia" w:hAnsi="Times New Roman"/>
          <w:bCs/>
        </w:rPr>
        <w:t>s for case 2, whether inter-CU LTM fast recovery can be supported depends on</w:t>
      </w:r>
      <w:r w:rsidR="00805D79">
        <w:rPr>
          <w:rFonts w:ascii="Times New Roman" w:eastAsiaTheme="minorEastAsia" w:hAnsi="Times New Roman"/>
          <w:bCs/>
        </w:rPr>
        <w:t xml:space="preserve"> two factors:</w:t>
      </w:r>
    </w:p>
    <w:p w14:paraId="55E421C3" w14:textId="13151D55" w:rsidR="00805D79" w:rsidRPr="00805D79" w:rsidRDefault="00805D79" w:rsidP="00805D79">
      <w:pPr>
        <w:pStyle w:val="af5"/>
        <w:numPr>
          <w:ilvl w:val="0"/>
          <w:numId w:val="20"/>
        </w:numPr>
        <w:tabs>
          <w:tab w:val="left" w:pos="425"/>
        </w:tabs>
        <w:spacing w:after="120"/>
        <w:jc w:val="both"/>
        <w:rPr>
          <w:rFonts w:ascii="Times New Roman" w:eastAsiaTheme="minorEastAsia" w:hAnsi="Times New Roman"/>
          <w:bCs/>
        </w:rPr>
      </w:pPr>
      <w:r w:rsidRPr="00805D79">
        <w:rPr>
          <w:rFonts w:ascii="Times New Roman" w:eastAsiaTheme="minorEastAsia" w:hAnsi="Times New Roman"/>
          <w:bCs/>
        </w:rPr>
        <w:t xml:space="preserve">Whether there exists a valid </w:t>
      </w:r>
      <w:r>
        <w:rPr>
          <w:rFonts w:ascii="Times New Roman" w:eastAsiaTheme="minorEastAsia" w:hAnsi="Times New Roman"/>
          <w:bCs/>
        </w:rPr>
        <w:t>NCC</w:t>
      </w:r>
      <w:r w:rsidRPr="00805D79">
        <w:rPr>
          <w:rFonts w:ascii="Times New Roman" w:eastAsiaTheme="minorEastAsia" w:hAnsi="Times New Roman"/>
          <w:bCs/>
        </w:rPr>
        <w:t xml:space="preserve"> at UE</w:t>
      </w:r>
    </w:p>
    <w:p w14:paraId="04C431AD" w14:textId="15442F54" w:rsidR="00805D79" w:rsidRPr="00805D79" w:rsidRDefault="00805D79" w:rsidP="00805D79">
      <w:pPr>
        <w:pStyle w:val="af5"/>
        <w:numPr>
          <w:ilvl w:val="0"/>
          <w:numId w:val="20"/>
        </w:numPr>
        <w:tabs>
          <w:tab w:val="left" w:pos="425"/>
        </w:tabs>
        <w:spacing w:after="120"/>
        <w:jc w:val="both"/>
        <w:rPr>
          <w:rFonts w:ascii="Times New Roman" w:eastAsiaTheme="minorEastAsia" w:hAnsi="Times New Roman"/>
          <w:bCs/>
        </w:rPr>
      </w:pPr>
      <w:r w:rsidRPr="00805D79">
        <w:rPr>
          <w:rFonts w:ascii="Times New Roman" w:eastAsiaTheme="minorEastAsia" w:hAnsi="Times New Roman"/>
          <w:bCs/>
        </w:rPr>
        <w:t xml:space="preserve">Whether candidate cells </w:t>
      </w:r>
      <w:r>
        <w:rPr>
          <w:rFonts w:ascii="Times New Roman" w:eastAsiaTheme="minorEastAsia" w:hAnsi="Times New Roman"/>
          <w:bCs/>
        </w:rPr>
        <w:t>have</w:t>
      </w:r>
      <w:r w:rsidRPr="00805D79">
        <w:rPr>
          <w:rFonts w:ascii="Times New Roman" w:eastAsiaTheme="minorEastAsia" w:hAnsi="Times New Roman"/>
          <w:bCs/>
        </w:rPr>
        <w:t xml:space="preserve"> security keys corresponding to this NCC.</w:t>
      </w:r>
    </w:p>
    <w:p w14:paraId="1B3FE032" w14:textId="71E24A2A" w:rsidR="0054234B" w:rsidRPr="00805D79" w:rsidRDefault="00AC761E" w:rsidP="00805D79">
      <w:pPr>
        <w:tabs>
          <w:tab w:val="left" w:pos="425"/>
        </w:tabs>
        <w:spacing w:after="120"/>
        <w:jc w:val="both"/>
        <w:rPr>
          <w:rFonts w:ascii="Times New Roman" w:eastAsiaTheme="minorEastAsia" w:hAnsi="Times New Roman"/>
          <w:bCs/>
        </w:rPr>
      </w:pPr>
      <w:r w:rsidRPr="00805D79">
        <w:rPr>
          <w:rFonts w:ascii="Times New Roman" w:eastAsiaTheme="minorEastAsia" w:hAnsi="Times New Roman"/>
          <w:bCs/>
        </w:rPr>
        <w:t xml:space="preserve">According to the LS from SA3 [2], </w:t>
      </w:r>
      <w:r w:rsidR="007C20CE" w:rsidRPr="00805D79">
        <w:rPr>
          <w:rFonts w:ascii="Times New Roman" w:eastAsiaTheme="minorEastAsia" w:hAnsi="Times New Roman"/>
          <w:bCs/>
        </w:rPr>
        <w:t xml:space="preserve">SA3 </w:t>
      </w:r>
      <w:r w:rsidR="00F83098">
        <w:rPr>
          <w:rFonts w:ascii="Times New Roman" w:eastAsiaTheme="minorEastAsia" w:hAnsi="Times New Roman"/>
          <w:bCs/>
        </w:rPr>
        <w:t>has requested</w:t>
      </w:r>
      <w:r w:rsidR="007C20CE" w:rsidRPr="00805D79">
        <w:rPr>
          <w:rFonts w:ascii="Times New Roman" w:eastAsiaTheme="minorEastAsia" w:hAnsi="Times New Roman"/>
          <w:bCs/>
        </w:rPr>
        <w:t xml:space="preserve"> RAN3 to discuss details </w:t>
      </w:r>
      <w:r w:rsidR="00F83098">
        <w:rPr>
          <w:rFonts w:ascii="Times New Roman" w:eastAsiaTheme="minorEastAsia" w:hAnsi="Times New Roman"/>
          <w:bCs/>
        </w:rPr>
        <w:t>regard</w:t>
      </w:r>
      <w:r w:rsidR="00CB6922">
        <w:rPr>
          <w:rFonts w:ascii="Times New Roman" w:eastAsiaTheme="minorEastAsia" w:hAnsi="Times New Roman"/>
          <w:bCs/>
        </w:rPr>
        <w:t>in</w:t>
      </w:r>
      <w:r w:rsidR="00F83098">
        <w:rPr>
          <w:rFonts w:ascii="Times New Roman" w:eastAsiaTheme="minorEastAsia" w:hAnsi="Times New Roman"/>
          <w:bCs/>
        </w:rPr>
        <w:t>g</w:t>
      </w:r>
      <w:r w:rsidR="007C20CE" w:rsidRPr="00805D79">
        <w:rPr>
          <w:rFonts w:ascii="Times New Roman" w:eastAsiaTheme="minorEastAsia" w:hAnsi="Times New Roman"/>
          <w:bCs/>
        </w:rPr>
        <w:t xml:space="preserve"> key distribution between the source </w:t>
      </w:r>
      <w:proofErr w:type="spellStart"/>
      <w:r w:rsidR="007C20CE" w:rsidRPr="00805D79">
        <w:rPr>
          <w:rFonts w:ascii="Times New Roman" w:eastAsiaTheme="minorEastAsia" w:hAnsi="Times New Roman"/>
          <w:bCs/>
        </w:rPr>
        <w:t>gNB</w:t>
      </w:r>
      <w:proofErr w:type="spellEnd"/>
      <w:r w:rsidR="007C20CE" w:rsidRPr="00805D79">
        <w:rPr>
          <w:rFonts w:ascii="Times New Roman" w:eastAsiaTheme="minorEastAsia" w:hAnsi="Times New Roman"/>
          <w:bCs/>
        </w:rPr>
        <w:t xml:space="preserve"> and target </w:t>
      </w:r>
      <w:proofErr w:type="spellStart"/>
      <w:r w:rsidR="007C20CE" w:rsidRPr="00805D79">
        <w:rPr>
          <w:rFonts w:ascii="Times New Roman" w:eastAsiaTheme="minorEastAsia" w:hAnsi="Times New Roman"/>
          <w:bCs/>
        </w:rPr>
        <w:t>gNB</w:t>
      </w:r>
      <w:proofErr w:type="spellEnd"/>
      <w:r w:rsidR="007C20CE" w:rsidRPr="00805D79">
        <w:rPr>
          <w:rFonts w:ascii="Times New Roman" w:eastAsiaTheme="minorEastAsia" w:hAnsi="Times New Roman"/>
          <w:bCs/>
        </w:rPr>
        <w:t xml:space="preserve">. Therefore, whether candidate cells </w:t>
      </w:r>
      <w:r w:rsidR="00041E7B">
        <w:rPr>
          <w:rFonts w:ascii="Times New Roman" w:eastAsiaTheme="minorEastAsia" w:hAnsi="Times New Roman"/>
          <w:bCs/>
        </w:rPr>
        <w:t>other than</w:t>
      </w:r>
      <w:r w:rsidR="007C20CE" w:rsidRPr="00805D79">
        <w:rPr>
          <w:rFonts w:ascii="Times New Roman" w:eastAsiaTheme="minorEastAsia" w:hAnsi="Times New Roman"/>
          <w:bCs/>
        </w:rPr>
        <w:t xml:space="preserve"> the target cell have available security keys for the inter-CU LTM fast recovery depends on the key distribution approach discussed in RAN3</w:t>
      </w:r>
      <w:r w:rsidR="00041E7B">
        <w:rPr>
          <w:rFonts w:ascii="Times New Roman" w:eastAsiaTheme="minorEastAsia" w:hAnsi="Times New Roman"/>
          <w:bCs/>
        </w:rPr>
        <w:t>.</w:t>
      </w:r>
      <w:r w:rsidR="007C20CE" w:rsidRPr="00805D79">
        <w:rPr>
          <w:rFonts w:ascii="Times New Roman" w:eastAsiaTheme="minorEastAsia" w:hAnsi="Times New Roman"/>
          <w:bCs/>
        </w:rPr>
        <w:t xml:space="preserve"> </w:t>
      </w:r>
      <w:r w:rsidR="00041E7B">
        <w:rPr>
          <w:rFonts w:ascii="Times New Roman" w:eastAsiaTheme="minorEastAsia" w:hAnsi="Times New Roman"/>
          <w:bCs/>
        </w:rPr>
        <w:t>W</w:t>
      </w:r>
      <w:r w:rsidR="007C20CE" w:rsidRPr="00805D79">
        <w:rPr>
          <w:rFonts w:ascii="Times New Roman" w:eastAsiaTheme="minorEastAsia" w:hAnsi="Times New Roman"/>
          <w:bCs/>
        </w:rPr>
        <w:t xml:space="preserve">e </w:t>
      </w:r>
      <w:r w:rsidR="00041E7B">
        <w:rPr>
          <w:rFonts w:ascii="Times New Roman" w:eastAsiaTheme="minorEastAsia" w:hAnsi="Times New Roman"/>
          <w:bCs/>
        </w:rPr>
        <w:t>propose</w:t>
      </w:r>
      <w:r w:rsidR="007C20CE" w:rsidRPr="00805D79">
        <w:rPr>
          <w:rFonts w:ascii="Times New Roman" w:eastAsiaTheme="minorEastAsia" w:hAnsi="Times New Roman"/>
          <w:bCs/>
        </w:rPr>
        <w:t xml:space="preserve"> </w:t>
      </w:r>
      <w:r w:rsidR="00041E7B">
        <w:rPr>
          <w:rFonts w:ascii="Times New Roman" w:eastAsiaTheme="minorEastAsia" w:hAnsi="Times New Roman"/>
          <w:bCs/>
        </w:rPr>
        <w:lastRenderedPageBreak/>
        <w:t xml:space="preserve">that </w:t>
      </w:r>
      <w:r w:rsidR="007C20CE" w:rsidRPr="00805D79">
        <w:rPr>
          <w:rFonts w:ascii="Times New Roman" w:eastAsiaTheme="minorEastAsia" w:hAnsi="Times New Roman"/>
          <w:bCs/>
        </w:rPr>
        <w:t xml:space="preserve">RAN2 </w:t>
      </w:r>
      <w:r w:rsidR="00041E7B">
        <w:rPr>
          <w:rFonts w:ascii="Times New Roman" w:eastAsiaTheme="minorEastAsia" w:hAnsi="Times New Roman"/>
          <w:bCs/>
        </w:rPr>
        <w:t>should</w:t>
      </w:r>
      <w:r w:rsidR="007C20CE" w:rsidRPr="00805D79">
        <w:rPr>
          <w:rFonts w:ascii="Times New Roman" w:eastAsiaTheme="minorEastAsia" w:hAnsi="Times New Roman"/>
          <w:bCs/>
        </w:rPr>
        <w:t xml:space="preserve"> postpone the discussion on inter-CU LTM fast recovery</w:t>
      </w:r>
      <w:r w:rsidR="001F41CD" w:rsidRPr="00805D79">
        <w:rPr>
          <w:rFonts w:ascii="Times New Roman" w:eastAsiaTheme="minorEastAsia" w:hAnsi="Times New Roman"/>
          <w:bCs/>
        </w:rPr>
        <w:t xml:space="preserve"> until the key distribution approach is finalized in RAN3.</w:t>
      </w:r>
    </w:p>
    <w:p w14:paraId="1B3FE033" w14:textId="04D3B02C" w:rsidR="0054234B" w:rsidRPr="004D050D" w:rsidRDefault="0061446B">
      <w:pPr>
        <w:pStyle w:val="a3"/>
        <w:spacing w:after="120"/>
        <w:jc w:val="both"/>
        <w:rPr>
          <w:rFonts w:ascii="Times New Roman" w:eastAsiaTheme="minorEastAsia" w:hAnsi="Times New Roman"/>
          <w:b/>
          <w:bCs/>
          <w:lang w:val="en-GB"/>
        </w:rPr>
      </w:pPr>
      <w:r w:rsidRPr="004D050D">
        <w:rPr>
          <w:rFonts w:ascii="Times New Roman" w:hAnsi="Times New Roman"/>
          <w:b/>
          <w:bCs/>
          <w:lang w:val="en-GB"/>
        </w:rPr>
        <w:t>Obser</w:t>
      </w:r>
      <w:r>
        <w:rPr>
          <w:rFonts w:ascii="Times New Roman" w:hAnsi="Times New Roman"/>
          <w:b/>
          <w:bCs/>
          <w:lang w:val="en-GB"/>
        </w:rPr>
        <w:t xml:space="preserve">vation </w:t>
      </w:r>
      <w:r w:rsidR="0026429C">
        <w:rPr>
          <w:rFonts w:ascii="Times New Roman" w:hAnsi="Times New Roman"/>
          <w:b/>
          <w:bCs/>
          <w:lang w:val="en-GB"/>
        </w:rPr>
        <w:t>1</w:t>
      </w:r>
      <w:r>
        <w:rPr>
          <w:rFonts w:ascii="Times New Roman" w:hAnsi="Times New Roman"/>
          <w:b/>
          <w:bCs/>
          <w:lang w:val="en-GB"/>
        </w:rPr>
        <w:t xml:space="preserve">: </w:t>
      </w:r>
      <w:r w:rsidR="00041E7B" w:rsidRPr="00041E7B">
        <w:rPr>
          <w:rFonts w:ascii="Times New Roman" w:hAnsi="Times New Roman"/>
          <w:b/>
          <w:bCs/>
          <w:lang w:val="en-GB"/>
        </w:rPr>
        <w:t xml:space="preserve">The feasibility of supporting LTM fast recovery to an inter-CU LTM candidate cell depends on the key distribution approach between the source </w:t>
      </w:r>
      <w:proofErr w:type="spellStart"/>
      <w:r w:rsidR="00041E7B" w:rsidRPr="00041E7B">
        <w:rPr>
          <w:rFonts w:ascii="Times New Roman" w:hAnsi="Times New Roman"/>
          <w:b/>
          <w:bCs/>
          <w:lang w:val="en-GB"/>
        </w:rPr>
        <w:t>gNB</w:t>
      </w:r>
      <w:proofErr w:type="spellEnd"/>
      <w:r w:rsidR="00041E7B" w:rsidRPr="00041E7B">
        <w:rPr>
          <w:rFonts w:ascii="Times New Roman" w:hAnsi="Times New Roman"/>
          <w:b/>
          <w:bCs/>
          <w:lang w:val="en-GB"/>
        </w:rPr>
        <w:t xml:space="preserve"> and the target </w:t>
      </w:r>
      <w:proofErr w:type="spellStart"/>
      <w:r w:rsidR="00041E7B" w:rsidRPr="00041E7B">
        <w:rPr>
          <w:rFonts w:ascii="Times New Roman" w:hAnsi="Times New Roman"/>
          <w:b/>
          <w:bCs/>
          <w:lang w:val="en-GB"/>
        </w:rPr>
        <w:t>gNB</w:t>
      </w:r>
      <w:proofErr w:type="spellEnd"/>
      <w:r>
        <w:rPr>
          <w:rFonts w:ascii="Times New Roman" w:hAnsi="Times New Roman"/>
          <w:b/>
          <w:bCs/>
          <w:lang w:val="en-GB"/>
        </w:rPr>
        <w:t>.</w:t>
      </w:r>
    </w:p>
    <w:p w14:paraId="1B3FE035" w14:textId="2FA2CCA3" w:rsidR="0054234B" w:rsidRDefault="0061446B" w:rsidP="004D050D">
      <w:pPr>
        <w:pStyle w:val="a3"/>
        <w:spacing w:after="120"/>
        <w:jc w:val="both"/>
      </w:pPr>
      <w:r>
        <w:rPr>
          <w:rFonts w:ascii="Times New Roman" w:hAnsi="Times New Roman"/>
          <w:b/>
          <w:bCs/>
          <w:lang w:val="en-GB"/>
        </w:rPr>
        <w:t xml:space="preserve">Proposal </w:t>
      </w:r>
      <w:r w:rsidR="0026429C">
        <w:rPr>
          <w:rFonts w:ascii="Times New Roman" w:hAnsi="Times New Roman"/>
          <w:b/>
          <w:bCs/>
          <w:lang w:val="en-GB"/>
        </w:rPr>
        <w:t>6</w:t>
      </w:r>
      <w:r>
        <w:rPr>
          <w:rFonts w:ascii="Times New Roman" w:hAnsi="Times New Roman"/>
          <w:b/>
          <w:bCs/>
          <w:lang w:val="en-GB"/>
        </w:rPr>
        <w:t xml:space="preserve">: </w:t>
      </w:r>
      <w:r w:rsidRPr="004D050D">
        <w:rPr>
          <w:rFonts w:ascii="Times New Roman" w:hAnsi="Times New Roman"/>
          <w:b/>
          <w:bCs/>
          <w:lang w:val="en-GB"/>
        </w:rPr>
        <w:t xml:space="preserve">RAN2 </w:t>
      </w:r>
      <w:r w:rsidR="00325639">
        <w:rPr>
          <w:rFonts w:ascii="Times New Roman" w:hAnsi="Times New Roman"/>
          <w:b/>
          <w:bCs/>
          <w:lang w:val="en-GB"/>
        </w:rPr>
        <w:t>should</w:t>
      </w:r>
      <w:r w:rsidRPr="004D050D">
        <w:rPr>
          <w:rFonts w:ascii="Times New Roman" w:hAnsi="Times New Roman"/>
          <w:b/>
          <w:bCs/>
          <w:lang w:val="en-GB"/>
        </w:rPr>
        <w:t xml:space="preserve"> postpone the discussion on LTM fast recovery to an inter-CU LTM candidate cell until </w:t>
      </w:r>
      <w:bookmarkStart w:id="4" w:name="_Hlk193817384"/>
      <w:r w:rsidRPr="004D050D">
        <w:rPr>
          <w:rFonts w:ascii="Times New Roman" w:hAnsi="Times New Roman"/>
          <w:b/>
          <w:bCs/>
          <w:lang w:val="en-GB"/>
        </w:rPr>
        <w:t xml:space="preserve">the </w:t>
      </w:r>
      <w:r>
        <w:rPr>
          <w:rFonts w:ascii="Times New Roman" w:hAnsi="Times New Roman"/>
          <w:b/>
          <w:bCs/>
          <w:lang w:val="en-GB"/>
        </w:rPr>
        <w:t>key distribution approach is finalized in RAN3.</w:t>
      </w:r>
      <w:bookmarkEnd w:id="4"/>
    </w:p>
    <w:p w14:paraId="3B3BD8AA" w14:textId="77777777" w:rsidR="005C3816" w:rsidRPr="004D050D" w:rsidRDefault="005C3816">
      <w:pPr>
        <w:tabs>
          <w:tab w:val="left" w:pos="425"/>
        </w:tabs>
        <w:spacing w:after="120"/>
        <w:jc w:val="both"/>
        <w:rPr>
          <w:rFonts w:ascii="Times New Roman" w:eastAsiaTheme="minorEastAsia" w:hAnsi="Times New Roman"/>
          <w:b/>
          <w:bCs/>
          <w:u w:val="single"/>
        </w:rPr>
      </w:pPr>
    </w:p>
    <w:p w14:paraId="1B3FE036" w14:textId="77777777" w:rsidR="0054234B" w:rsidRDefault="0061446B">
      <w:pPr>
        <w:tabs>
          <w:tab w:val="left" w:pos="425"/>
        </w:tabs>
        <w:spacing w:after="120"/>
        <w:jc w:val="both"/>
        <w:rPr>
          <w:rFonts w:ascii="Times New Roman" w:hAnsi="Times New Roman"/>
          <w:b/>
          <w:bCs/>
          <w:u w:val="single"/>
        </w:rPr>
      </w:pPr>
      <w:r>
        <w:rPr>
          <w:rFonts w:ascii="Times New Roman" w:hAnsi="Times New Roman"/>
          <w:b/>
          <w:bCs/>
          <w:u w:val="single"/>
        </w:rPr>
        <w:t>UE-based TA measurement</w:t>
      </w:r>
    </w:p>
    <w:p w14:paraId="1B3FE037" w14:textId="773A818A" w:rsidR="0054234B" w:rsidRDefault="0061446B">
      <w:pPr>
        <w:spacing w:after="120"/>
        <w:jc w:val="both"/>
        <w:rPr>
          <w:rFonts w:ascii="Times New Roman" w:eastAsiaTheme="minorEastAsia" w:hAnsi="Times New Roman"/>
          <w:bCs/>
          <w:lang w:val="en-GB"/>
        </w:rPr>
      </w:pPr>
      <w:r>
        <w:rPr>
          <w:rFonts w:ascii="Times New Roman" w:eastAsiaTheme="minorEastAsia" w:hAnsi="Times New Roman" w:hint="eastAsia"/>
          <w:bCs/>
          <w:lang w:val="en-GB"/>
        </w:rPr>
        <w:t>I</w:t>
      </w:r>
      <w:r>
        <w:rPr>
          <w:rFonts w:ascii="Times New Roman" w:eastAsiaTheme="minorEastAsia" w:hAnsi="Times New Roman"/>
          <w:bCs/>
          <w:lang w:val="en-GB"/>
        </w:rPr>
        <w:t>n RAN2#126 meeting, whether UE-based TA measurement can be supported for inter-CU LTM was discussed. Some companies believe that RAN4 has already defined the UE requirement for UE-based TA measurement and it applies to both intra-CU and inter-CU</w:t>
      </w:r>
      <w:r>
        <w:rPr>
          <w:rFonts w:ascii="Times New Roman" w:eastAsiaTheme="minorEastAsia" w:hAnsi="Times New Roman" w:hint="eastAsia"/>
          <w:bCs/>
          <w:lang w:val="en-GB"/>
        </w:rPr>
        <w:t xml:space="preserve"> </w:t>
      </w:r>
      <w:r>
        <w:rPr>
          <w:rFonts w:ascii="Times New Roman" w:eastAsiaTheme="minorEastAsia" w:hAnsi="Times New Roman"/>
          <w:bCs/>
          <w:lang w:val="en-GB"/>
        </w:rPr>
        <w:t xml:space="preserve">scenarios. From our understanding, </w:t>
      </w:r>
      <w:r>
        <w:rPr>
          <w:rFonts w:ascii="Times New Roman" w:eastAsiaTheme="minorEastAsia" w:hAnsi="Times New Roman" w:hint="eastAsia"/>
          <w:bCs/>
          <w:lang w:val="en-GB"/>
        </w:rPr>
        <w:t>U</w:t>
      </w:r>
      <w:r>
        <w:rPr>
          <w:rFonts w:ascii="Times New Roman" w:eastAsiaTheme="minorEastAsia" w:hAnsi="Times New Roman"/>
          <w:bCs/>
          <w:lang w:val="en-GB"/>
        </w:rPr>
        <w:t>E-based TA measurement is supported in synchronized cases in Rel-18 according to the reply LS by RAN4 [</w:t>
      </w:r>
      <w:r w:rsidR="00530BF1">
        <w:rPr>
          <w:rFonts w:ascii="Times New Roman" w:eastAsiaTheme="minorEastAsia" w:hAnsi="Times New Roman"/>
          <w:bCs/>
          <w:lang w:val="en-GB"/>
        </w:rPr>
        <w:t>4</w:t>
      </w:r>
      <w:r>
        <w:rPr>
          <w:rFonts w:ascii="Times New Roman" w:eastAsiaTheme="minorEastAsia" w:hAnsi="Times New Roman"/>
          <w:bCs/>
          <w:lang w:val="en-GB"/>
        </w:rPr>
        <w:t>]. Therefore, when the serving cell and candidate cells in Rel-19 from different CUs are synchronized, UE-based TA measurement is supported</w:t>
      </w:r>
      <w:r>
        <w:rPr>
          <w:rFonts w:ascii="Times New Roman" w:eastAsiaTheme="minorEastAsia" w:hAnsi="Times New Roman" w:hint="eastAsia"/>
          <w:bCs/>
          <w:lang w:val="en-GB"/>
        </w:rPr>
        <w:t xml:space="preserve"> obviously</w:t>
      </w:r>
      <w:r>
        <w:rPr>
          <w:rFonts w:ascii="Times New Roman" w:eastAsiaTheme="minorEastAsia" w:hAnsi="Times New Roman"/>
          <w:bCs/>
          <w:lang w:val="en-GB"/>
        </w:rPr>
        <w:t xml:space="preserve"> and the Re</w:t>
      </w:r>
      <w:r>
        <w:rPr>
          <w:rFonts w:ascii="Times New Roman" w:eastAsiaTheme="minorEastAsia" w:hAnsi="Times New Roman" w:hint="eastAsia"/>
          <w:bCs/>
          <w:lang w:val="en-GB"/>
        </w:rPr>
        <w:t>l</w:t>
      </w:r>
      <w:r>
        <w:rPr>
          <w:rFonts w:ascii="Times New Roman" w:eastAsiaTheme="minorEastAsia" w:hAnsi="Times New Roman"/>
          <w:bCs/>
          <w:lang w:val="en-GB"/>
        </w:rPr>
        <w:t xml:space="preserve">-18 mechanism can be reused. </w:t>
      </w:r>
    </w:p>
    <w:p w14:paraId="1B3FE038" w14:textId="2F40085F" w:rsidR="0054234B" w:rsidRDefault="0061446B">
      <w:pPr>
        <w:spacing w:after="120"/>
        <w:jc w:val="both"/>
        <w:rPr>
          <w:rFonts w:ascii="Times New Roman" w:hAnsi="Times New Roman"/>
          <w:b/>
          <w:bCs/>
          <w:lang w:val="en-GB"/>
        </w:rPr>
      </w:pPr>
      <w:r>
        <w:rPr>
          <w:rFonts w:ascii="Times New Roman" w:hAnsi="Times New Roman"/>
          <w:b/>
          <w:bCs/>
          <w:lang w:val="en-GB"/>
        </w:rPr>
        <w:t xml:space="preserve">Observation </w:t>
      </w:r>
      <w:r w:rsidR="0026429C">
        <w:rPr>
          <w:rFonts w:ascii="Times New Roman" w:hAnsi="Times New Roman"/>
          <w:b/>
          <w:bCs/>
          <w:lang w:val="en-GB"/>
        </w:rPr>
        <w:t>2</w:t>
      </w:r>
      <w:r>
        <w:rPr>
          <w:rFonts w:ascii="Times New Roman" w:hAnsi="Times New Roman"/>
          <w:b/>
          <w:bCs/>
          <w:lang w:val="en-GB"/>
        </w:rPr>
        <w:t xml:space="preserve">: If the serving cell and candidate cells are from different CUs and are synchronized, UE-based TA measurement can be supported by reusing the Rel-18 mechanism. </w:t>
      </w:r>
    </w:p>
    <w:p w14:paraId="1B3FE039" w14:textId="4BBA1FF2" w:rsidR="0054234B" w:rsidRDefault="0061446B">
      <w:pPr>
        <w:pStyle w:val="a3"/>
        <w:spacing w:after="120"/>
        <w:jc w:val="both"/>
        <w:rPr>
          <w:rFonts w:eastAsiaTheme="minorEastAsia"/>
        </w:rPr>
      </w:pPr>
      <w:r>
        <w:rPr>
          <w:rFonts w:ascii="Times New Roman" w:hAnsi="Times New Roman"/>
          <w:b/>
          <w:bCs/>
          <w:lang w:val="en-GB"/>
        </w:rPr>
        <w:t xml:space="preserve">Proposal </w:t>
      </w:r>
      <w:r w:rsidR="0026429C">
        <w:rPr>
          <w:rFonts w:ascii="Times New Roman" w:hAnsi="Times New Roman"/>
          <w:b/>
          <w:bCs/>
          <w:lang w:val="en-GB"/>
        </w:rPr>
        <w:t>7</w:t>
      </w:r>
      <w:r>
        <w:rPr>
          <w:rFonts w:ascii="Times New Roman" w:hAnsi="Times New Roman"/>
          <w:b/>
          <w:bCs/>
          <w:lang w:val="en-GB"/>
        </w:rPr>
        <w:t xml:space="preserve">: RAN2 confirms that UE-based TA measurement is supported in the synchronized inter-CU LTM scenario, and no specification impact is expected.  </w:t>
      </w:r>
    </w:p>
    <w:p w14:paraId="1B3FE03A" w14:textId="77777777" w:rsidR="0054234B" w:rsidRDefault="0061446B">
      <w:pPr>
        <w:spacing w:after="120"/>
        <w:jc w:val="both"/>
        <w:rPr>
          <w:rFonts w:ascii="Times New Roman" w:eastAsiaTheme="minorEastAsia" w:hAnsi="Times New Roman"/>
          <w:bCs/>
          <w:lang w:val="en-GB"/>
        </w:rPr>
      </w:pPr>
      <w:r>
        <w:rPr>
          <w:rFonts w:ascii="Times New Roman" w:eastAsiaTheme="minorEastAsia" w:hAnsi="Times New Roman"/>
          <w:bCs/>
          <w:lang w:val="en-GB"/>
        </w:rPr>
        <w:t>However, for Rel-19 inter-CU LTM, as the serving cell and the candidate cells may belong to different CUs and are more likely to be unsynchronized, it seems highly beneficial to support UE-based TA measurement for unsynchronized scenarios. The decision on whether UE-based TA measurement for unsynchronized cases can be supported and how to support it should be made by RAN1 and RAN4.</w:t>
      </w:r>
      <w:r>
        <w:rPr>
          <w:rFonts w:ascii="Times New Roman" w:eastAsiaTheme="minorEastAsia" w:hAnsi="Times New Roman" w:hint="eastAsia"/>
          <w:bCs/>
          <w:lang w:val="en-GB"/>
        </w:rPr>
        <w:t xml:space="preserve"> </w:t>
      </w:r>
      <w:r>
        <w:rPr>
          <w:rFonts w:ascii="Times New Roman" w:eastAsiaTheme="minorEastAsia" w:hAnsi="Times New Roman"/>
          <w:bCs/>
          <w:lang w:val="en-GB"/>
        </w:rPr>
        <w:t>Therefore, an LS should be sent to RAN1 and RAN4 to inquire about the feasibility and approach for supporting UE-based TA when the serving cell and the candidate cell are unsynchronized.</w:t>
      </w:r>
    </w:p>
    <w:p w14:paraId="1B3FE03B" w14:textId="481D7DB6" w:rsidR="0054234B" w:rsidRDefault="0061446B">
      <w:pPr>
        <w:spacing w:after="120"/>
        <w:jc w:val="both"/>
        <w:rPr>
          <w:rFonts w:ascii="Times New Roman" w:eastAsiaTheme="minorEastAsia" w:hAnsi="Times New Roman"/>
          <w:b/>
          <w:bCs/>
          <w:lang w:val="en-GB"/>
        </w:rPr>
      </w:pPr>
      <w:r>
        <w:rPr>
          <w:rFonts w:ascii="Times New Roman" w:hAnsi="Times New Roman"/>
          <w:b/>
          <w:bCs/>
          <w:lang w:val="en-GB"/>
        </w:rPr>
        <w:t xml:space="preserve">Proposal </w:t>
      </w:r>
      <w:r w:rsidR="0026429C">
        <w:rPr>
          <w:rFonts w:ascii="Times New Roman" w:hAnsi="Times New Roman"/>
          <w:b/>
          <w:bCs/>
          <w:lang w:val="en-GB"/>
        </w:rPr>
        <w:t>8</w:t>
      </w:r>
      <w:r>
        <w:rPr>
          <w:rFonts w:ascii="Times New Roman" w:hAnsi="Times New Roman"/>
          <w:b/>
          <w:bCs/>
          <w:lang w:val="en-GB"/>
        </w:rPr>
        <w:t xml:space="preserve">: RAN2 confirms that supporting UE-based TA measurement in the unsynchronized case is beneficial for inter-CU LTM from the RAN2 perspective. </w:t>
      </w:r>
    </w:p>
    <w:p w14:paraId="138E6D41" w14:textId="16CE99A9" w:rsidR="00A757F9" w:rsidRDefault="0061446B">
      <w:pPr>
        <w:spacing w:after="120"/>
        <w:jc w:val="both"/>
        <w:rPr>
          <w:rFonts w:ascii="Times New Roman" w:eastAsiaTheme="minorEastAsia" w:hAnsi="Times New Roman"/>
          <w:b/>
          <w:bCs/>
          <w:lang w:val="en-GB"/>
        </w:rPr>
      </w:pPr>
      <w:r>
        <w:rPr>
          <w:rFonts w:ascii="Times New Roman" w:hAnsi="Times New Roman"/>
          <w:b/>
          <w:bCs/>
          <w:lang w:val="en-GB"/>
        </w:rPr>
        <w:t xml:space="preserve">Proposal </w:t>
      </w:r>
      <w:r w:rsidR="0026429C">
        <w:rPr>
          <w:rFonts w:ascii="Times New Roman" w:hAnsi="Times New Roman"/>
          <w:b/>
          <w:bCs/>
          <w:lang w:val="en-GB"/>
        </w:rPr>
        <w:t>9</w:t>
      </w:r>
      <w:r>
        <w:rPr>
          <w:rFonts w:ascii="Times New Roman" w:hAnsi="Times New Roman"/>
          <w:b/>
          <w:bCs/>
          <w:lang w:val="en-GB"/>
        </w:rPr>
        <w:t xml:space="preserve">: Send an LS to RAN1/4 to ask whether it is feasible to support UE-based TA measurement in unsynchronized cases. </w:t>
      </w:r>
    </w:p>
    <w:p w14:paraId="6DA6D963" w14:textId="77777777" w:rsidR="00F148B5" w:rsidRPr="00F148B5" w:rsidRDefault="00F148B5">
      <w:pPr>
        <w:spacing w:after="120"/>
        <w:jc w:val="both"/>
        <w:rPr>
          <w:rFonts w:ascii="Times New Roman" w:eastAsiaTheme="minorEastAsia" w:hAnsi="Times New Roman"/>
          <w:b/>
          <w:bCs/>
          <w:lang w:val="en-GB"/>
        </w:rPr>
      </w:pPr>
    </w:p>
    <w:p w14:paraId="7689B37E" w14:textId="017063C3" w:rsidR="00E467C8" w:rsidRPr="00814364" w:rsidRDefault="0061446B">
      <w:pPr>
        <w:spacing w:after="120"/>
        <w:jc w:val="both"/>
        <w:rPr>
          <w:rFonts w:ascii="Times New Roman" w:eastAsiaTheme="minorEastAsia" w:hAnsi="Times New Roman"/>
          <w:b/>
          <w:bCs/>
          <w:u w:val="single"/>
          <w:lang w:val="en-GB"/>
        </w:rPr>
      </w:pPr>
      <w:r>
        <w:rPr>
          <w:rFonts w:ascii="Times New Roman" w:hAnsi="Times New Roman"/>
          <w:b/>
          <w:bCs/>
          <w:u w:val="single"/>
          <w:lang w:val="en-GB"/>
        </w:rPr>
        <w:t>CFRA resource in LTM Cell Switch Command MAC CE</w:t>
      </w:r>
    </w:p>
    <w:p w14:paraId="0F85FE53" w14:textId="77777777" w:rsidR="00A757F9" w:rsidRDefault="00A757F9" w:rsidP="00A757F9">
      <w:pPr>
        <w:pStyle w:val="a3"/>
        <w:spacing w:after="120"/>
        <w:jc w:val="both"/>
        <w:rPr>
          <w:rFonts w:eastAsiaTheme="minorEastAsia"/>
          <w:lang w:val="en-GB"/>
        </w:rPr>
      </w:pPr>
      <w:r>
        <w:rPr>
          <w:rFonts w:eastAsiaTheme="minorEastAsia"/>
          <w:lang w:val="en-GB"/>
        </w:rPr>
        <w:t>To support the CFRA resource configuration included in the LTM cell switch command MAC CE for inter-CU LTM, two approaches can be considered:</w:t>
      </w:r>
    </w:p>
    <w:p w14:paraId="227A6356" w14:textId="11AB7DC2" w:rsidR="00A757F9" w:rsidRPr="00947DB0" w:rsidRDefault="00A757F9" w:rsidP="00A757F9">
      <w:pPr>
        <w:pStyle w:val="a3"/>
        <w:spacing w:after="120"/>
        <w:jc w:val="both"/>
        <w:rPr>
          <w:rFonts w:eastAsiaTheme="minorEastAsia"/>
          <w:b/>
          <w:i/>
          <w:lang w:val="en-GB"/>
        </w:rPr>
      </w:pPr>
      <w:r w:rsidRPr="00947DB0">
        <w:rPr>
          <w:rFonts w:eastAsiaTheme="minorEastAsia"/>
          <w:b/>
          <w:i/>
          <w:lang w:val="en-GB"/>
        </w:rPr>
        <w:t>Approach 1: Allocated by Target DU</w:t>
      </w:r>
    </w:p>
    <w:p w14:paraId="4C41A206" w14:textId="6B109151" w:rsidR="00A757F9" w:rsidRPr="003549E1" w:rsidRDefault="00A757F9" w:rsidP="00A757F9">
      <w:pPr>
        <w:pStyle w:val="a3"/>
        <w:numPr>
          <w:ilvl w:val="0"/>
          <w:numId w:val="21"/>
        </w:numPr>
        <w:spacing w:after="120"/>
        <w:jc w:val="both"/>
        <w:rPr>
          <w:rFonts w:eastAsiaTheme="minorEastAsia"/>
          <w:lang w:val="en-GB"/>
        </w:rPr>
      </w:pPr>
      <w:r w:rsidRPr="003549E1">
        <w:rPr>
          <w:rFonts w:eastAsiaTheme="minorEastAsia"/>
          <w:lang w:val="en-GB"/>
        </w:rPr>
        <w:t>The CFRA resources are allocated by T-DU (Target Distributed Unit)</w:t>
      </w:r>
      <w:r w:rsidR="00351EA7">
        <w:rPr>
          <w:rFonts w:eastAsiaTheme="minorEastAsia"/>
          <w:lang w:val="en-GB"/>
        </w:rPr>
        <w:t>;</w:t>
      </w:r>
    </w:p>
    <w:p w14:paraId="0CF19A79" w14:textId="77777777" w:rsidR="00A757F9" w:rsidRPr="003549E1" w:rsidRDefault="00A757F9" w:rsidP="00A757F9">
      <w:pPr>
        <w:pStyle w:val="a3"/>
        <w:numPr>
          <w:ilvl w:val="0"/>
          <w:numId w:val="21"/>
        </w:numPr>
        <w:spacing w:after="120"/>
        <w:jc w:val="both"/>
        <w:rPr>
          <w:rFonts w:eastAsiaTheme="minorEastAsia"/>
          <w:lang w:val="en-GB"/>
        </w:rPr>
      </w:pPr>
      <w:r w:rsidRPr="003549E1">
        <w:rPr>
          <w:rFonts w:eastAsiaTheme="minorEastAsia"/>
          <w:lang w:val="en-GB"/>
        </w:rPr>
        <w:t>Before sending an LTM Cell Switch Command MAC CE, S-DU (Source Distributed Unit) retrieves dedicated CFRA resources per UE from T-DU.</w:t>
      </w:r>
    </w:p>
    <w:p w14:paraId="2BBFC2B7" w14:textId="77777777" w:rsidR="00A757F9" w:rsidRPr="00947DB0" w:rsidRDefault="00A757F9" w:rsidP="00A757F9">
      <w:pPr>
        <w:pStyle w:val="a3"/>
        <w:spacing w:after="120"/>
        <w:jc w:val="both"/>
        <w:rPr>
          <w:rFonts w:eastAsiaTheme="minorEastAsia"/>
          <w:b/>
          <w:i/>
          <w:lang w:val="en-GB"/>
        </w:rPr>
      </w:pPr>
      <w:r w:rsidRPr="00947DB0">
        <w:rPr>
          <w:rFonts w:eastAsiaTheme="minorEastAsia"/>
          <w:b/>
          <w:i/>
          <w:lang w:val="en-GB"/>
        </w:rPr>
        <w:t>Approach 2: Allocated by Source DU</w:t>
      </w:r>
    </w:p>
    <w:p w14:paraId="769DA724" w14:textId="77777777" w:rsidR="00A757F9" w:rsidRPr="003549E1" w:rsidRDefault="00A757F9" w:rsidP="0097159F">
      <w:pPr>
        <w:pStyle w:val="a3"/>
        <w:numPr>
          <w:ilvl w:val="0"/>
          <w:numId w:val="21"/>
        </w:numPr>
        <w:spacing w:after="120"/>
        <w:jc w:val="both"/>
        <w:rPr>
          <w:rFonts w:eastAsiaTheme="minorEastAsia"/>
          <w:lang w:val="en-GB"/>
        </w:rPr>
      </w:pPr>
      <w:r w:rsidRPr="003549E1">
        <w:rPr>
          <w:rFonts w:eastAsiaTheme="minorEastAsia"/>
          <w:lang w:val="en-GB"/>
        </w:rPr>
        <w:lastRenderedPageBreak/>
        <w:t xml:space="preserve">During </w:t>
      </w:r>
      <w:r>
        <w:rPr>
          <w:rFonts w:eastAsiaTheme="minorEastAsia"/>
          <w:lang w:val="en-GB"/>
        </w:rPr>
        <w:t xml:space="preserve">the </w:t>
      </w:r>
      <w:r w:rsidRPr="003549E1">
        <w:rPr>
          <w:rFonts w:eastAsiaTheme="minorEastAsia"/>
          <w:lang w:val="en-GB"/>
        </w:rPr>
        <w:t>handover preparation phase, S-DU obtains a shared CFRA resource pool from T-DU for multiple UEs within a single DU unit;</w:t>
      </w:r>
    </w:p>
    <w:p w14:paraId="192206EB" w14:textId="77777777" w:rsidR="00A757F9" w:rsidRPr="003549E1" w:rsidRDefault="00A757F9" w:rsidP="0097159F">
      <w:pPr>
        <w:pStyle w:val="a3"/>
        <w:numPr>
          <w:ilvl w:val="0"/>
          <w:numId w:val="21"/>
        </w:numPr>
        <w:spacing w:after="120"/>
        <w:jc w:val="both"/>
        <w:rPr>
          <w:rFonts w:eastAsiaTheme="minorEastAsia"/>
          <w:lang w:val="en-GB"/>
        </w:rPr>
      </w:pPr>
      <w:r w:rsidRPr="003549E1">
        <w:rPr>
          <w:rFonts w:eastAsiaTheme="minorEastAsia"/>
          <w:lang w:val="en-GB"/>
        </w:rPr>
        <w:t>S-DU then allocates specific CFRA resources to UEs requiring an LTM Cell Switch.</w:t>
      </w:r>
    </w:p>
    <w:p w14:paraId="49701C25" w14:textId="77777777" w:rsidR="00A757F9" w:rsidRDefault="00A757F9" w:rsidP="00A757F9">
      <w:pPr>
        <w:pStyle w:val="a3"/>
        <w:spacing w:after="120"/>
        <w:jc w:val="both"/>
        <w:rPr>
          <w:rFonts w:eastAsiaTheme="minorEastAsia"/>
          <w:lang w:val="en-GB"/>
        </w:rPr>
      </w:pPr>
      <w:r>
        <w:rPr>
          <w:rFonts w:eastAsiaTheme="minorEastAsia" w:hint="eastAsia"/>
          <w:lang w:val="en-GB"/>
        </w:rPr>
        <w:t>F</w:t>
      </w:r>
      <w:r>
        <w:rPr>
          <w:rFonts w:eastAsiaTheme="minorEastAsia"/>
          <w:lang w:val="en-GB"/>
        </w:rPr>
        <w:t>or approach 1 (CFRA resource allocated by Target DU), specific CFRA resources need to be reserved for each UE.</w:t>
      </w:r>
      <w:r w:rsidRPr="00830C2F">
        <w:rPr>
          <w:rFonts w:eastAsiaTheme="minorEastAsia"/>
          <w:lang w:val="en-GB"/>
        </w:rPr>
        <w:t xml:space="preserve"> </w:t>
      </w:r>
      <w:r w:rsidRPr="00D93318">
        <w:rPr>
          <w:rFonts w:eastAsiaTheme="minorEastAsia"/>
          <w:lang w:val="en-GB"/>
        </w:rPr>
        <w:t>This could lead to significant resource wastage when subsequent LTMs are supported since CFRAs would have to remain reserved over extended periods of time.</w:t>
      </w:r>
      <w:r>
        <w:rPr>
          <w:rFonts w:eastAsiaTheme="minorEastAsia"/>
          <w:lang w:val="en-GB"/>
        </w:rPr>
        <w:t xml:space="preserve"> Additionally, if CFRA resources </w:t>
      </w:r>
      <w:r w:rsidRPr="00825CC8">
        <w:rPr>
          <w:rFonts w:eastAsiaTheme="minorEastAsia"/>
          <w:lang w:val="en-GB"/>
        </w:rPr>
        <w:t>are allocated by Target DU, there would be no practical difference between including them in an LTM Cell Switch Command MAC CE versus including them in preconfigured candidate RRC configurations</w:t>
      </w:r>
      <w:r>
        <w:rPr>
          <w:rFonts w:eastAsiaTheme="minorEastAsia"/>
          <w:lang w:val="en-GB"/>
        </w:rPr>
        <w:t xml:space="preserve">. </w:t>
      </w:r>
      <w:r w:rsidRPr="00825CC8">
        <w:rPr>
          <w:rFonts w:eastAsiaTheme="minorEastAsia"/>
          <w:lang w:val="en-GB"/>
        </w:rPr>
        <w:t xml:space="preserve">This goes against our original motivation behind </w:t>
      </w:r>
      <w:r>
        <w:rPr>
          <w:rFonts w:eastAsiaTheme="minorEastAsia"/>
          <w:lang w:val="en-GB"/>
        </w:rPr>
        <w:t>including</w:t>
      </w:r>
      <w:r w:rsidRPr="00825CC8">
        <w:rPr>
          <w:rFonts w:eastAsiaTheme="minorEastAsia"/>
          <w:lang w:val="en-GB"/>
        </w:rPr>
        <w:t xml:space="preserve"> CFRA</w:t>
      </w:r>
      <w:r>
        <w:rPr>
          <w:rFonts w:eastAsiaTheme="minorEastAsia"/>
          <w:lang w:val="en-GB"/>
        </w:rPr>
        <w:t xml:space="preserve"> resources</w:t>
      </w:r>
      <w:r w:rsidRPr="00825CC8">
        <w:rPr>
          <w:rFonts w:eastAsiaTheme="minorEastAsia"/>
          <w:lang w:val="en-GB"/>
        </w:rPr>
        <w:t xml:space="preserve"> within an LTM Cell Switch Command MAC CE.</w:t>
      </w:r>
    </w:p>
    <w:p w14:paraId="6CF488D0" w14:textId="77777777" w:rsidR="00A757F9" w:rsidRDefault="00A757F9" w:rsidP="00A757F9">
      <w:pPr>
        <w:pStyle w:val="a3"/>
        <w:spacing w:after="120"/>
        <w:jc w:val="both"/>
        <w:rPr>
          <w:rFonts w:eastAsiaTheme="minorEastAsia"/>
          <w:lang w:val="en-GB"/>
        </w:rPr>
      </w:pPr>
      <w:r>
        <w:rPr>
          <w:rFonts w:eastAsiaTheme="minorEastAsia" w:hint="eastAsia"/>
          <w:lang w:val="en-GB"/>
        </w:rPr>
        <w:t>F</w:t>
      </w:r>
      <w:r>
        <w:rPr>
          <w:rFonts w:eastAsiaTheme="minorEastAsia"/>
          <w:lang w:val="en-GB"/>
        </w:rPr>
        <w:t xml:space="preserve">or approach 2 (CFRA resource allocated by source DU), CFRA resources are shared among UEs within a single DU, which is similar to the early-RACH resources sharing mechanism supported in Rel-18 LTM. The S-DU is responsible for allocating specific CFRA resources for each UE to perform RACH-based LTM cell switch while simultaneously avoiding the CFRA resource </w:t>
      </w:r>
      <w:r w:rsidRPr="002A66D4">
        <w:rPr>
          <w:rFonts w:eastAsiaTheme="minorEastAsia"/>
          <w:lang w:val="en-GB"/>
        </w:rPr>
        <w:t>conflicts</w:t>
      </w:r>
      <w:r>
        <w:rPr>
          <w:rFonts w:eastAsiaTheme="minorEastAsia"/>
          <w:lang w:val="en-GB"/>
        </w:rPr>
        <w:t xml:space="preserve">. As a result, the resource wastage can be </w:t>
      </w:r>
      <w:r w:rsidRPr="002A66D4">
        <w:rPr>
          <w:rFonts w:eastAsiaTheme="minorEastAsia"/>
          <w:lang w:val="en-GB"/>
        </w:rPr>
        <w:t xml:space="preserve">largely </w:t>
      </w:r>
      <w:r>
        <w:rPr>
          <w:rFonts w:eastAsiaTheme="minorEastAsia"/>
          <w:lang w:val="en-GB"/>
        </w:rPr>
        <w:t>reduced. Therefore, we prefer using Approach 2.</w:t>
      </w:r>
    </w:p>
    <w:p w14:paraId="4B1D145B" w14:textId="5F007166" w:rsidR="00814364" w:rsidRDefault="00A757F9" w:rsidP="00A757F9">
      <w:pPr>
        <w:pStyle w:val="a3"/>
        <w:spacing w:after="120"/>
        <w:jc w:val="both"/>
        <w:rPr>
          <w:rFonts w:ascii="Times New Roman" w:hAnsi="Times New Roman"/>
          <w:b/>
          <w:bCs/>
          <w:lang w:val="en-GB"/>
        </w:rPr>
      </w:pPr>
      <w:r w:rsidRPr="001C27CC">
        <w:rPr>
          <w:rFonts w:ascii="Times New Roman" w:hAnsi="Times New Roman"/>
          <w:b/>
          <w:bCs/>
          <w:lang w:val="en-GB"/>
        </w:rPr>
        <w:t xml:space="preserve">Proposal </w:t>
      </w:r>
      <w:r w:rsidR="0026429C">
        <w:rPr>
          <w:rFonts w:ascii="Times New Roman" w:hAnsi="Times New Roman"/>
          <w:b/>
          <w:bCs/>
          <w:lang w:val="en-GB"/>
        </w:rPr>
        <w:t>10</w:t>
      </w:r>
      <w:r w:rsidRPr="001C27CC">
        <w:rPr>
          <w:rFonts w:ascii="Times New Roman" w:hAnsi="Times New Roman"/>
          <w:b/>
          <w:bCs/>
          <w:lang w:val="en-GB"/>
        </w:rPr>
        <w:t>:</w:t>
      </w:r>
      <w:r>
        <w:rPr>
          <w:rFonts w:ascii="Times New Roman" w:hAnsi="Times New Roman"/>
          <w:b/>
          <w:bCs/>
          <w:lang w:val="en-GB"/>
        </w:rPr>
        <w:t xml:space="preserve"> F</w:t>
      </w:r>
      <w:r w:rsidRPr="004D050D">
        <w:rPr>
          <w:rFonts w:ascii="Times New Roman" w:hAnsi="Times New Roman"/>
          <w:b/>
          <w:bCs/>
          <w:lang w:val="en-GB"/>
        </w:rPr>
        <w:t>or inter-CU LTM</w:t>
      </w:r>
      <w:r>
        <w:rPr>
          <w:rFonts w:ascii="Times New Roman" w:hAnsi="Times New Roman"/>
          <w:b/>
          <w:bCs/>
          <w:lang w:val="en-GB"/>
        </w:rPr>
        <w:t xml:space="preserve">, </w:t>
      </w:r>
      <w:r w:rsidRPr="004D050D">
        <w:rPr>
          <w:rFonts w:ascii="Times New Roman" w:hAnsi="Times New Roman"/>
          <w:b/>
          <w:bCs/>
          <w:lang w:val="en-GB"/>
        </w:rPr>
        <w:t>CFRA resources</w:t>
      </w:r>
      <w:r>
        <w:rPr>
          <w:rFonts w:ascii="Times New Roman" w:hAnsi="Times New Roman"/>
          <w:b/>
          <w:bCs/>
          <w:lang w:val="en-GB"/>
        </w:rPr>
        <w:t xml:space="preserve"> for RACH-based LTM could be shared among multiple UEs within a single </w:t>
      </w:r>
      <w:proofErr w:type="spellStart"/>
      <w:r>
        <w:rPr>
          <w:rFonts w:ascii="Times New Roman" w:hAnsi="Times New Roman"/>
          <w:b/>
          <w:bCs/>
          <w:lang w:val="en-GB"/>
        </w:rPr>
        <w:t>gNB</w:t>
      </w:r>
      <w:proofErr w:type="spellEnd"/>
      <w:r>
        <w:rPr>
          <w:rFonts w:ascii="Times New Roman" w:hAnsi="Times New Roman"/>
          <w:b/>
          <w:bCs/>
          <w:lang w:val="en-GB"/>
        </w:rPr>
        <w:t xml:space="preserve">-DU and assigned by S-DU in the LTM cell switch command MAC CE. </w:t>
      </w:r>
    </w:p>
    <w:p w14:paraId="1BF11648" w14:textId="0F03382F" w:rsidR="00A757F9" w:rsidRPr="00A757F9" w:rsidRDefault="00A757F9" w:rsidP="00A757F9">
      <w:pPr>
        <w:pStyle w:val="a3"/>
        <w:spacing w:after="120"/>
        <w:jc w:val="both"/>
        <w:rPr>
          <w:rFonts w:eastAsiaTheme="minorEastAsia"/>
          <w:lang w:val="en-GB"/>
        </w:rPr>
      </w:pPr>
      <w:r>
        <w:rPr>
          <w:rFonts w:eastAsiaTheme="minorEastAsia" w:hint="eastAsia"/>
          <w:lang w:val="en-GB"/>
        </w:rPr>
        <w:t>I</w:t>
      </w:r>
      <w:r>
        <w:rPr>
          <w:rFonts w:eastAsiaTheme="minorEastAsia"/>
          <w:lang w:val="en-GB"/>
        </w:rPr>
        <w:t xml:space="preserve">f </w:t>
      </w:r>
      <w:r w:rsidRPr="00E160AB">
        <w:rPr>
          <w:rFonts w:eastAsiaTheme="minorEastAsia"/>
          <w:lang w:val="en-GB"/>
        </w:rPr>
        <w:t xml:space="preserve">CFRA resources for RACH-based LTM </w:t>
      </w:r>
      <w:r>
        <w:rPr>
          <w:rFonts w:eastAsiaTheme="minorEastAsia"/>
          <w:lang w:val="en-GB"/>
        </w:rPr>
        <w:t>are</w:t>
      </w:r>
      <w:r w:rsidRPr="00E160AB">
        <w:rPr>
          <w:rFonts w:eastAsiaTheme="minorEastAsia"/>
          <w:lang w:val="en-GB"/>
        </w:rPr>
        <w:t xml:space="preserve"> shared among multiple UEs</w:t>
      </w:r>
      <w:r>
        <w:rPr>
          <w:rFonts w:eastAsiaTheme="minorEastAsia"/>
          <w:lang w:val="en-GB"/>
        </w:rPr>
        <w:t xml:space="preserve">, the source DU needs to inform the target DU about the CFRA resource information (e.g., </w:t>
      </w:r>
      <w:r w:rsidRPr="00695572">
        <w:rPr>
          <w:rFonts w:eastAsiaTheme="minorEastAsia"/>
          <w:lang w:val="en-GB"/>
        </w:rPr>
        <w:t>preamble index and RA-RNTI</w:t>
      </w:r>
      <w:r>
        <w:rPr>
          <w:rFonts w:eastAsiaTheme="minorEastAsia"/>
          <w:lang w:val="en-GB"/>
        </w:rPr>
        <w:t xml:space="preserve">) indicated in the LTM cell switch command. </w:t>
      </w:r>
      <w:r w:rsidRPr="008A21A1">
        <w:rPr>
          <w:rFonts w:eastAsiaTheme="minorEastAsia"/>
          <w:lang w:val="en-GB"/>
        </w:rPr>
        <w:t xml:space="preserve">This ensures that the </w:t>
      </w:r>
      <w:r>
        <w:rPr>
          <w:rFonts w:eastAsiaTheme="minorEastAsia"/>
          <w:lang w:val="en-GB"/>
        </w:rPr>
        <w:t>t</w:t>
      </w:r>
      <w:r w:rsidRPr="008A21A1">
        <w:rPr>
          <w:rFonts w:eastAsiaTheme="minorEastAsia"/>
          <w:lang w:val="en-GB"/>
        </w:rPr>
        <w:t xml:space="preserve">arget </w:t>
      </w:r>
      <w:r>
        <w:rPr>
          <w:rFonts w:eastAsiaTheme="minorEastAsia"/>
          <w:lang w:val="en-GB"/>
        </w:rPr>
        <w:t>c</w:t>
      </w:r>
      <w:r w:rsidRPr="008A21A1">
        <w:rPr>
          <w:rFonts w:eastAsiaTheme="minorEastAsia"/>
          <w:lang w:val="en-GB"/>
        </w:rPr>
        <w:t>ell knows which UE is performing RACH-based LTM and which CFRA resources are being used</w:t>
      </w:r>
      <w:r>
        <w:rPr>
          <w:rFonts w:eastAsiaTheme="minorEastAsia"/>
          <w:lang w:val="en-GB"/>
        </w:rPr>
        <w:t>.</w:t>
      </w:r>
    </w:p>
    <w:p w14:paraId="1B3FE043" w14:textId="1468D372" w:rsidR="0054234B" w:rsidRPr="00814364" w:rsidRDefault="0061446B">
      <w:pPr>
        <w:spacing w:after="120"/>
        <w:jc w:val="both"/>
        <w:rPr>
          <w:rFonts w:ascii="Times New Roman" w:eastAsia="宋体" w:hAnsi="Times New Roman"/>
          <w:b/>
          <w:bCs/>
        </w:rPr>
      </w:pPr>
      <w:r>
        <w:rPr>
          <w:rFonts w:ascii="Times New Roman" w:eastAsia="宋体" w:hAnsi="Times New Roman" w:hint="eastAsia"/>
          <w:b/>
          <w:bCs/>
        </w:rPr>
        <w:t xml:space="preserve">Observation </w:t>
      </w:r>
      <w:r w:rsidR="0026429C">
        <w:rPr>
          <w:rFonts w:ascii="Times New Roman" w:eastAsia="宋体" w:hAnsi="Times New Roman"/>
          <w:b/>
          <w:bCs/>
        </w:rPr>
        <w:t>3</w:t>
      </w:r>
      <w:r>
        <w:rPr>
          <w:rFonts w:ascii="Times New Roman" w:hAnsi="Times New Roman"/>
          <w:b/>
          <w:bCs/>
          <w:lang w:val="en-GB"/>
        </w:rPr>
        <w:t xml:space="preserve">: </w:t>
      </w:r>
      <w:r>
        <w:rPr>
          <w:rFonts w:ascii="Times New Roman" w:eastAsia="宋体" w:hAnsi="Times New Roman" w:hint="eastAsia"/>
          <w:b/>
          <w:bCs/>
        </w:rPr>
        <w:t xml:space="preserve">For inter-CU LTM, the target </w:t>
      </w:r>
      <w:r w:rsidR="00106307">
        <w:rPr>
          <w:rFonts w:ascii="Times New Roman" w:eastAsia="宋体" w:hAnsi="Times New Roman"/>
          <w:b/>
          <w:bCs/>
        </w:rPr>
        <w:t>cell</w:t>
      </w:r>
      <w:r>
        <w:rPr>
          <w:rFonts w:ascii="Times New Roman" w:eastAsia="宋体" w:hAnsi="Times New Roman" w:hint="eastAsia"/>
          <w:b/>
          <w:bCs/>
        </w:rPr>
        <w:t xml:space="preserve"> needs to identify which UE is performing CFRA-based RACH</w:t>
      </w:r>
      <w:r w:rsidR="00EF5B42">
        <w:rPr>
          <w:rFonts w:ascii="Times New Roman" w:eastAsia="宋体" w:hAnsi="Times New Roman"/>
          <w:b/>
          <w:bCs/>
        </w:rPr>
        <w:t xml:space="preserve"> </w:t>
      </w:r>
      <w:r w:rsidR="00EF5B42" w:rsidRPr="00EF5B42">
        <w:rPr>
          <w:rFonts w:ascii="Times New Roman" w:eastAsia="宋体" w:hAnsi="Times New Roman"/>
          <w:b/>
          <w:bCs/>
        </w:rPr>
        <w:t>and which CFRA resources are being used</w:t>
      </w:r>
      <w:r>
        <w:rPr>
          <w:rFonts w:ascii="Times New Roman" w:eastAsia="宋体" w:hAnsi="Times New Roman" w:hint="eastAsia"/>
          <w:b/>
          <w:bCs/>
        </w:rPr>
        <w:t xml:space="preserve">, when the CFRA resources are shared among multiple UEs.    </w:t>
      </w:r>
    </w:p>
    <w:p w14:paraId="1B3FE044" w14:textId="22380832" w:rsidR="0054234B" w:rsidRPr="004D050D" w:rsidRDefault="0061446B">
      <w:pPr>
        <w:spacing w:after="120"/>
        <w:jc w:val="both"/>
        <w:rPr>
          <w:rFonts w:ascii="Times New Roman" w:eastAsiaTheme="minorEastAsia" w:hAnsi="Times New Roman"/>
          <w:b/>
          <w:bCs/>
          <w:lang w:val="en-GB"/>
        </w:rPr>
      </w:pPr>
      <w:r>
        <w:rPr>
          <w:rFonts w:ascii="Times New Roman" w:hAnsi="Times New Roman"/>
          <w:b/>
          <w:bCs/>
          <w:lang w:val="en-GB"/>
        </w:rPr>
        <w:t xml:space="preserve">Proposal </w:t>
      </w:r>
      <w:r w:rsidR="0026429C">
        <w:rPr>
          <w:rFonts w:ascii="Times New Roman" w:hAnsi="Times New Roman"/>
          <w:b/>
          <w:bCs/>
          <w:lang w:val="en-GB"/>
        </w:rPr>
        <w:t>11</w:t>
      </w:r>
      <w:r>
        <w:rPr>
          <w:rFonts w:ascii="Times New Roman" w:hAnsi="Times New Roman"/>
          <w:b/>
          <w:bCs/>
          <w:lang w:val="en-GB"/>
        </w:rPr>
        <w:t xml:space="preserve">: Send an LS to inform RAN3 </w:t>
      </w:r>
      <w:r w:rsidR="00CB6922">
        <w:rPr>
          <w:rFonts w:ascii="Times New Roman" w:hAnsi="Times New Roman"/>
          <w:b/>
          <w:bCs/>
          <w:lang w:val="en-GB"/>
        </w:rPr>
        <w:t>to support</w:t>
      </w:r>
      <w:r>
        <w:rPr>
          <w:rFonts w:ascii="Times New Roman" w:hAnsi="Times New Roman"/>
          <w:b/>
          <w:bCs/>
          <w:lang w:val="en-GB"/>
        </w:rPr>
        <w:t xml:space="preserve"> the CFRA resources included in the LTM Cell Switch Command MAC CE </w:t>
      </w:r>
      <w:r w:rsidR="00C17AC9">
        <w:rPr>
          <w:rFonts w:ascii="Times New Roman" w:hAnsi="Times New Roman"/>
          <w:b/>
          <w:bCs/>
          <w:lang w:val="en-GB"/>
        </w:rPr>
        <w:t xml:space="preserve">assigned by S-DU </w:t>
      </w:r>
      <w:r>
        <w:rPr>
          <w:rFonts w:ascii="Times New Roman" w:hAnsi="Times New Roman"/>
          <w:b/>
          <w:bCs/>
          <w:lang w:val="en-GB"/>
        </w:rPr>
        <w:t>for inter-CU LTM.</w:t>
      </w:r>
    </w:p>
    <w:p w14:paraId="1B3FE045" w14:textId="4593F4AB" w:rsidR="0054234B" w:rsidRDefault="0054234B">
      <w:pPr>
        <w:spacing w:after="120"/>
        <w:jc w:val="both"/>
        <w:rPr>
          <w:rFonts w:ascii="Times New Roman" w:eastAsiaTheme="minorEastAsia" w:hAnsi="Times New Roman"/>
          <w:b/>
          <w:bCs/>
          <w:strike/>
          <w:lang w:val="en-GB"/>
        </w:rPr>
      </w:pPr>
    </w:p>
    <w:p w14:paraId="255CAEAD" w14:textId="613F10B1" w:rsidR="00814364" w:rsidRDefault="00814364" w:rsidP="00814364">
      <w:pPr>
        <w:tabs>
          <w:tab w:val="left" w:pos="425"/>
        </w:tabs>
        <w:spacing w:after="120"/>
        <w:jc w:val="both"/>
        <w:rPr>
          <w:rFonts w:ascii="Times New Roman" w:hAnsi="Times New Roman"/>
          <w:b/>
          <w:bCs/>
          <w:u w:val="single"/>
        </w:rPr>
      </w:pPr>
      <w:r>
        <w:rPr>
          <w:rFonts w:ascii="Times New Roman" w:hAnsi="Times New Roman"/>
          <w:b/>
          <w:bCs/>
          <w:u w:val="single"/>
        </w:rPr>
        <w:t>Coexistence of inter-CU LTM with MIMO 2TA</w:t>
      </w:r>
    </w:p>
    <w:p w14:paraId="260847F2" w14:textId="714EDD36" w:rsidR="000C519F" w:rsidRDefault="000C519F" w:rsidP="00814364">
      <w:pPr>
        <w:tabs>
          <w:tab w:val="left" w:pos="425"/>
        </w:tabs>
        <w:spacing w:after="120"/>
        <w:jc w:val="both"/>
      </w:pPr>
      <w:r w:rsidRPr="000C519F">
        <w:rPr>
          <w:rFonts w:ascii="Times New Roman" w:eastAsiaTheme="minorEastAsia" w:hAnsi="Times New Roman" w:hint="eastAsia"/>
          <w:bCs/>
        </w:rPr>
        <w:t>I</w:t>
      </w:r>
      <w:r w:rsidRPr="000C519F">
        <w:rPr>
          <w:rFonts w:ascii="Times New Roman" w:eastAsiaTheme="minorEastAsia" w:hAnsi="Times New Roman"/>
          <w:bCs/>
        </w:rPr>
        <w:t xml:space="preserve">n the last meeting, there </w:t>
      </w:r>
      <w:r w:rsidR="00B65208">
        <w:rPr>
          <w:rFonts w:ascii="Times New Roman" w:eastAsiaTheme="minorEastAsia" w:hAnsi="Times New Roman"/>
          <w:bCs/>
        </w:rPr>
        <w:t>was</w:t>
      </w:r>
      <w:r w:rsidRPr="000C519F">
        <w:rPr>
          <w:rFonts w:ascii="Times New Roman" w:eastAsiaTheme="minorEastAsia" w:hAnsi="Times New Roman"/>
          <w:bCs/>
        </w:rPr>
        <w:t xml:space="preserve"> an FFS</w:t>
      </w:r>
      <w:r w:rsidR="00E57524">
        <w:rPr>
          <w:rFonts w:ascii="Times New Roman" w:eastAsiaTheme="minorEastAsia" w:hAnsi="Times New Roman"/>
          <w:bCs/>
        </w:rPr>
        <w:t xml:space="preserve"> </w:t>
      </w:r>
      <w:r w:rsidR="00B65208">
        <w:t>regarding</w:t>
      </w:r>
      <w:r w:rsidR="00E57524">
        <w:t xml:space="preserve"> whether </w:t>
      </w:r>
      <w:r w:rsidR="0061520C">
        <w:t xml:space="preserve">Rel-19 inter-CU LTM </w:t>
      </w:r>
      <w:r w:rsidR="00497CB1">
        <w:t>can</w:t>
      </w:r>
      <w:r w:rsidR="0061520C">
        <w:t xml:space="preserve"> coexist with </w:t>
      </w:r>
      <w:r w:rsidR="00E57524">
        <w:t xml:space="preserve">MIMO </w:t>
      </w:r>
      <w:r w:rsidR="00831EE1">
        <w:t xml:space="preserve">two </w:t>
      </w:r>
      <w:r w:rsidR="00E57524">
        <w:t>TA</w:t>
      </w:r>
      <w:r w:rsidR="0061520C">
        <w:t xml:space="preserve">. In our view, the </w:t>
      </w:r>
      <w:r w:rsidR="004308D7">
        <w:t>analysis</w:t>
      </w:r>
      <w:r w:rsidR="0061520C">
        <w:t xml:space="preserve"> can be divided into two part</w:t>
      </w:r>
      <w:r w:rsidR="004308D7">
        <w:t>s</w:t>
      </w:r>
      <w:r w:rsidR="0061520C">
        <w:t xml:space="preserve">: </w:t>
      </w:r>
    </w:p>
    <w:p w14:paraId="79894B89" w14:textId="7D4EA739" w:rsidR="004308D7" w:rsidRPr="004308D7" w:rsidRDefault="004308D7" w:rsidP="004308D7">
      <w:pPr>
        <w:pStyle w:val="af5"/>
        <w:numPr>
          <w:ilvl w:val="0"/>
          <w:numId w:val="26"/>
        </w:numPr>
        <w:tabs>
          <w:tab w:val="left" w:pos="425"/>
        </w:tabs>
        <w:spacing w:after="120"/>
        <w:jc w:val="both"/>
        <w:rPr>
          <w:rFonts w:eastAsiaTheme="minorEastAsia"/>
          <w:b/>
        </w:rPr>
      </w:pPr>
      <w:r w:rsidRPr="004308D7">
        <w:rPr>
          <w:rFonts w:eastAsiaTheme="minorEastAsia" w:hint="eastAsia"/>
          <w:b/>
        </w:rPr>
        <w:t>C</w:t>
      </w:r>
      <w:r w:rsidRPr="004308D7">
        <w:rPr>
          <w:rFonts w:eastAsiaTheme="minorEastAsia"/>
          <w:b/>
        </w:rPr>
        <w:t>oexistence of Rel-19 inter-CU LTM and Rel-18 MIMO two TA</w:t>
      </w:r>
    </w:p>
    <w:p w14:paraId="4F9C9C34" w14:textId="2156A8F1" w:rsidR="004308D7" w:rsidRPr="004308D7" w:rsidRDefault="004308D7" w:rsidP="004308D7">
      <w:pPr>
        <w:tabs>
          <w:tab w:val="left" w:pos="425"/>
        </w:tabs>
        <w:spacing w:after="120"/>
        <w:jc w:val="both"/>
        <w:rPr>
          <w:rFonts w:ascii="Times New Roman" w:eastAsiaTheme="minorEastAsia" w:hAnsi="Times New Roman"/>
          <w:bCs/>
        </w:rPr>
      </w:pPr>
      <w:r>
        <w:rPr>
          <w:rFonts w:ascii="Times New Roman" w:eastAsiaTheme="minorEastAsia" w:hAnsi="Times New Roman"/>
          <w:bCs/>
        </w:rPr>
        <w:t xml:space="preserve">For this part, </w:t>
      </w:r>
      <w:r w:rsidRPr="004308D7">
        <w:rPr>
          <w:rFonts w:ascii="Times New Roman" w:eastAsiaTheme="minorEastAsia" w:hAnsi="Times New Roman"/>
          <w:bCs/>
        </w:rPr>
        <w:t xml:space="preserve">we believe </w:t>
      </w:r>
      <w:r>
        <w:rPr>
          <w:rFonts w:ascii="Times New Roman" w:eastAsiaTheme="minorEastAsia" w:hAnsi="Times New Roman"/>
          <w:bCs/>
        </w:rPr>
        <w:t>n</w:t>
      </w:r>
      <w:r w:rsidRPr="004308D7">
        <w:rPr>
          <w:rFonts w:ascii="Times New Roman" w:eastAsiaTheme="minorEastAsia" w:hAnsi="Times New Roman"/>
          <w:bCs/>
        </w:rPr>
        <w:t>o fundamental differences exist between this scenario and the coexistence of Rel-18 intra-CU LTM with Rel-18 MIMO two</w:t>
      </w:r>
      <w:r>
        <w:rPr>
          <w:rFonts w:ascii="Times New Roman" w:eastAsiaTheme="minorEastAsia" w:hAnsi="Times New Roman"/>
          <w:bCs/>
        </w:rPr>
        <w:t xml:space="preserve"> </w:t>
      </w:r>
      <w:r w:rsidRPr="004308D7">
        <w:rPr>
          <w:rFonts w:ascii="Times New Roman" w:eastAsiaTheme="minorEastAsia" w:hAnsi="Times New Roman"/>
          <w:bCs/>
        </w:rPr>
        <w:t>TA. Therefore, we propose that RAN2 confirms that R19 inter-CU LTM can coexist with Rel-18 MIMO two TA.</w:t>
      </w:r>
    </w:p>
    <w:p w14:paraId="34297788" w14:textId="2F68A287" w:rsidR="00FA2BE9" w:rsidRPr="008A1FA4" w:rsidRDefault="008A1FA4" w:rsidP="008A1FA4">
      <w:pPr>
        <w:spacing w:after="120"/>
        <w:jc w:val="both"/>
        <w:rPr>
          <w:rFonts w:ascii="Times New Roman" w:eastAsiaTheme="minorEastAsia" w:hAnsi="Times New Roman" w:hint="eastAsia"/>
          <w:b/>
          <w:bCs/>
        </w:rPr>
      </w:pPr>
      <w:r w:rsidRPr="004D050D">
        <w:rPr>
          <w:rFonts w:ascii="Times New Roman" w:eastAsiaTheme="minorEastAsia" w:hAnsi="Times New Roman"/>
          <w:b/>
          <w:bCs/>
        </w:rPr>
        <w:t xml:space="preserve">Proposal </w:t>
      </w:r>
      <w:r w:rsidR="0026429C">
        <w:rPr>
          <w:rFonts w:ascii="Times New Roman" w:eastAsiaTheme="minorEastAsia" w:hAnsi="Times New Roman"/>
          <w:b/>
          <w:bCs/>
        </w:rPr>
        <w:t>12</w:t>
      </w:r>
      <w:r w:rsidRPr="004D050D">
        <w:rPr>
          <w:rFonts w:ascii="Times New Roman" w:eastAsiaTheme="minorEastAsia" w:hAnsi="Times New Roman"/>
          <w:b/>
          <w:bCs/>
        </w:rPr>
        <w:t xml:space="preserve">: RAN2 confirms that R19 inter-CU LTM can coexist with Rel-18 MIMO </w:t>
      </w:r>
      <w:r>
        <w:rPr>
          <w:rFonts w:ascii="Times New Roman" w:eastAsiaTheme="minorEastAsia" w:hAnsi="Times New Roman"/>
          <w:b/>
          <w:bCs/>
        </w:rPr>
        <w:t xml:space="preserve">two </w:t>
      </w:r>
      <w:r w:rsidRPr="004D050D">
        <w:rPr>
          <w:rFonts w:ascii="Times New Roman" w:eastAsiaTheme="minorEastAsia" w:hAnsi="Times New Roman"/>
          <w:b/>
          <w:bCs/>
        </w:rPr>
        <w:t>TA</w:t>
      </w:r>
      <w:r>
        <w:rPr>
          <w:rFonts w:ascii="Times New Roman" w:eastAsiaTheme="minorEastAsia" w:hAnsi="Times New Roman"/>
          <w:b/>
          <w:bCs/>
        </w:rPr>
        <w:t xml:space="preserve">, </w:t>
      </w:r>
      <w:r w:rsidRPr="008A1FA4">
        <w:rPr>
          <w:rFonts w:ascii="Times New Roman" w:eastAsiaTheme="minorEastAsia" w:hAnsi="Times New Roman"/>
          <w:b/>
          <w:bCs/>
        </w:rPr>
        <w:t>following the same principle as for Rel-18 intra-CU LTM</w:t>
      </w:r>
      <w:r>
        <w:rPr>
          <w:rFonts w:ascii="Times New Roman" w:eastAsiaTheme="minorEastAsia" w:hAnsi="Times New Roman"/>
          <w:b/>
          <w:bCs/>
        </w:rPr>
        <w:t xml:space="preserve"> and Rel-18 MIMO two TA.</w:t>
      </w:r>
      <w:bookmarkStart w:id="5" w:name="_GoBack"/>
      <w:bookmarkEnd w:id="5"/>
    </w:p>
    <w:p w14:paraId="2CFDB418" w14:textId="4D7240EC" w:rsidR="004308D7" w:rsidRPr="008A1FA4" w:rsidRDefault="004308D7" w:rsidP="00814364">
      <w:pPr>
        <w:pStyle w:val="af5"/>
        <w:numPr>
          <w:ilvl w:val="0"/>
          <w:numId w:val="26"/>
        </w:numPr>
        <w:tabs>
          <w:tab w:val="left" w:pos="425"/>
        </w:tabs>
        <w:spacing w:after="120"/>
        <w:jc w:val="both"/>
        <w:rPr>
          <w:rFonts w:eastAsiaTheme="minorEastAsia"/>
          <w:b/>
        </w:rPr>
      </w:pPr>
      <w:r w:rsidRPr="004308D7">
        <w:rPr>
          <w:rFonts w:eastAsiaTheme="minorEastAsia" w:hint="eastAsia"/>
          <w:b/>
        </w:rPr>
        <w:t>C</w:t>
      </w:r>
      <w:r w:rsidRPr="004308D7">
        <w:rPr>
          <w:rFonts w:eastAsiaTheme="minorEastAsia"/>
          <w:b/>
        </w:rPr>
        <w:t>oexistence of Rel-19 inter-CU LTM and Rel-1</w:t>
      </w:r>
      <w:r>
        <w:rPr>
          <w:rFonts w:eastAsiaTheme="minorEastAsia"/>
          <w:b/>
        </w:rPr>
        <w:t>9</w:t>
      </w:r>
      <w:r w:rsidRPr="004308D7">
        <w:rPr>
          <w:rFonts w:eastAsiaTheme="minorEastAsia"/>
          <w:b/>
        </w:rPr>
        <w:t xml:space="preserve"> MIMO two TA</w:t>
      </w:r>
    </w:p>
    <w:p w14:paraId="47D735E9" w14:textId="4151527C" w:rsidR="00347DBE" w:rsidRDefault="00DA62FC" w:rsidP="00814364">
      <w:pPr>
        <w:tabs>
          <w:tab w:val="left" w:pos="425"/>
        </w:tabs>
        <w:spacing w:after="120"/>
        <w:jc w:val="both"/>
        <w:rPr>
          <w:rFonts w:ascii="Times New Roman" w:eastAsiaTheme="minorEastAsia" w:hAnsi="Times New Roman"/>
          <w:bCs/>
        </w:rPr>
      </w:pPr>
      <w:r>
        <w:rPr>
          <w:rFonts w:ascii="Times New Roman" w:eastAsiaTheme="minorEastAsia" w:hAnsi="Times New Roman" w:hint="eastAsia"/>
          <w:bCs/>
        </w:rPr>
        <w:t>A</w:t>
      </w:r>
      <w:r>
        <w:rPr>
          <w:rFonts w:ascii="Times New Roman" w:eastAsiaTheme="minorEastAsia" w:hAnsi="Times New Roman"/>
          <w:bCs/>
        </w:rPr>
        <w:t xml:space="preserve">s for </w:t>
      </w:r>
      <w:r w:rsidR="00B44B9B">
        <w:rPr>
          <w:rFonts w:ascii="Times New Roman" w:eastAsiaTheme="minorEastAsia" w:hAnsi="Times New Roman"/>
          <w:bCs/>
        </w:rPr>
        <w:t>the second part</w:t>
      </w:r>
      <w:r>
        <w:rPr>
          <w:rFonts w:ascii="Times New Roman" w:eastAsiaTheme="minorEastAsia" w:hAnsi="Times New Roman"/>
          <w:bCs/>
        </w:rPr>
        <w:t xml:space="preserve">, Rel-19 MIMO </w:t>
      </w:r>
      <w:r w:rsidR="004441C1">
        <w:rPr>
          <w:rFonts w:ascii="Times New Roman" w:eastAsiaTheme="minorEastAsia" w:hAnsi="Times New Roman"/>
          <w:bCs/>
        </w:rPr>
        <w:t xml:space="preserve">two </w:t>
      </w:r>
      <w:r>
        <w:rPr>
          <w:rFonts w:ascii="Times New Roman" w:eastAsiaTheme="minorEastAsia" w:hAnsi="Times New Roman"/>
          <w:bCs/>
        </w:rPr>
        <w:t>TA</w:t>
      </w:r>
      <w:r w:rsidR="008A1FA4">
        <w:rPr>
          <w:rFonts w:ascii="Times New Roman" w:eastAsiaTheme="minorEastAsia" w:hAnsi="Times New Roman"/>
          <w:bCs/>
        </w:rPr>
        <w:t xml:space="preserve"> introduces</w:t>
      </w:r>
      <w:r>
        <w:rPr>
          <w:rFonts w:ascii="Times New Roman" w:eastAsiaTheme="minorEastAsia" w:hAnsi="Times New Roman"/>
          <w:bCs/>
        </w:rPr>
        <w:t xml:space="preserve"> UL-only TRP. For the UL-only TRP, there is no DL TCI state configured</w:t>
      </w:r>
      <w:r w:rsidR="00BA1E8A">
        <w:rPr>
          <w:rFonts w:ascii="Times New Roman" w:eastAsiaTheme="minorEastAsia" w:hAnsi="Times New Roman"/>
          <w:bCs/>
        </w:rPr>
        <w:t>,</w:t>
      </w:r>
      <w:r w:rsidR="00B44B9B">
        <w:rPr>
          <w:rFonts w:ascii="Times New Roman" w:eastAsiaTheme="minorEastAsia" w:hAnsi="Times New Roman"/>
          <w:bCs/>
        </w:rPr>
        <w:t xml:space="preserve"> and DL transmission is not supported.</w:t>
      </w:r>
      <w:r>
        <w:rPr>
          <w:rFonts w:ascii="Times New Roman" w:eastAsiaTheme="minorEastAsia" w:hAnsi="Times New Roman"/>
          <w:bCs/>
        </w:rPr>
        <w:t xml:space="preserve"> </w:t>
      </w:r>
      <w:r w:rsidR="00B44B9B">
        <w:rPr>
          <w:rFonts w:ascii="Times New Roman" w:eastAsiaTheme="minorEastAsia" w:hAnsi="Times New Roman"/>
          <w:bCs/>
        </w:rPr>
        <w:t>T</w:t>
      </w:r>
      <w:r>
        <w:rPr>
          <w:rFonts w:ascii="Times New Roman" w:eastAsiaTheme="minorEastAsia" w:hAnsi="Times New Roman"/>
          <w:bCs/>
        </w:rPr>
        <w:t xml:space="preserve">herefore, the joint/DL TCI state </w:t>
      </w:r>
      <w:r w:rsidR="00B44B9B">
        <w:rPr>
          <w:rFonts w:ascii="Times New Roman" w:eastAsiaTheme="minorEastAsia" w:hAnsi="Times New Roman"/>
          <w:bCs/>
        </w:rPr>
        <w:t xml:space="preserve">and the TA value </w:t>
      </w:r>
      <w:r>
        <w:rPr>
          <w:rFonts w:ascii="Times New Roman" w:eastAsiaTheme="minorEastAsia" w:hAnsi="Times New Roman"/>
          <w:bCs/>
        </w:rPr>
        <w:t>indicated in the LTM Cell Switch Command</w:t>
      </w:r>
      <w:r w:rsidR="00B44B9B">
        <w:rPr>
          <w:rFonts w:ascii="Times New Roman" w:eastAsiaTheme="minorEastAsia" w:hAnsi="Times New Roman"/>
          <w:bCs/>
        </w:rPr>
        <w:t xml:space="preserve"> for RACH-less LTM</w:t>
      </w:r>
      <w:r>
        <w:rPr>
          <w:rFonts w:ascii="Times New Roman" w:eastAsiaTheme="minorEastAsia" w:hAnsi="Times New Roman"/>
          <w:bCs/>
        </w:rPr>
        <w:t xml:space="preserve"> can only be associated </w:t>
      </w:r>
      <w:r w:rsidR="00B44B9B">
        <w:rPr>
          <w:rFonts w:ascii="Times New Roman" w:eastAsiaTheme="minorEastAsia" w:hAnsi="Times New Roman"/>
          <w:bCs/>
        </w:rPr>
        <w:t>with</w:t>
      </w:r>
      <w:r>
        <w:rPr>
          <w:rFonts w:ascii="Times New Roman" w:eastAsiaTheme="minorEastAsia" w:hAnsi="Times New Roman"/>
          <w:bCs/>
        </w:rPr>
        <w:t xml:space="preserve"> </w:t>
      </w:r>
      <w:r w:rsidR="00B44B9B">
        <w:rPr>
          <w:rFonts w:ascii="Times New Roman" w:eastAsiaTheme="minorEastAsia" w:hAnsi="Times New Roman"/>
          <w:bCs/>
        </w:rPr>
        <w:t>the</w:t>
      </w:r>
      <w:r>
        <w:rPr>
          <w:rFonts w:ascii="Times New Roman" w:eastAsiaTheme="minorEastAsia" w:hAnsi="Times New Roman"/>
          <w:bCs/>
        </w:rPr>
        <w:t xml:space="preserve"> TRP</w:t>
      </w:r>
      <w:r w:rsidR="00347DBE">
        <w:rPr>
          <w:rFonts w:ascii="Times New Roman" w:eastAsiaTheme="minorEastAsia" w:hAnsi="Times New Roman"/>
          <w:bCs/>
        </w:rPr>
        <w:t xml:space="preserve"> </w:t>
      </w:r>
      <w:r w:rsidR="00B44B9B">
        <w:rPr>
          <w:rFonts w:ascii="Times New Roman" w:eastAsiaTheme="minorEastAsia" w:hAnsi="Times New Roman"/>
          <w:bCs/>
        </w:rPr>
        <w:t xml:space="preserve">that </w:t>
      </w:r>
      <w:r w:rsidR="00B44B9B">
        <w:rPr>
          <w:rFonts w:ascii="Times New Roman" w:eastAsiaTheme="minorEastAsia" w:hAnsi="Times New Roman"/>
          <w:bCs/>
        </w:rPr>
        <w:lastRenderedPageBreak/>
        <w:t>supports</w:t>
      </w:r>
      <w:r w:rsidR="00347DBE">
        <w:rPr>
          <w:rFonts w:ascii="Times New Roman" w:eastAsiaTheme="minorEastAsia" w:hAnsi="Times New Roman"/>
          <w:bCs/>
        </w:rPr>
        <w:t xml:space="preserve"> both DL and UL</w:t>
      </w:r>
      <w:r w:rsidR="00B44B9B">
        <w:rPr>
          <w:rFonts w:ascii="Times New Roman" w:eastAsiaTheme="minorEastAsia" w:hAnsi="Times New Roman"/>
          <w:bCs/>
        </w:rPr>
        <w:t>.</w:t>
      </w:r>
      <w:r w:rsidR="00B44B9B" w:rsidRPr="00B44B9B">
        <w:t xml:space="preserve"> </w:t>
      </w:r>
      <w:r w:rsidR="00B44B9B" w:rsidRPr="00B44B9B">
        <w:rPr>
          <w:rFonts w:ascii="Times New Roman" w:eastAsiaTheme="minorEastAsia" w:hAnsi="Times New Roman"/>
          <w:bCs/>
        </w:rPr>
        <w:t xml:space="preserve">This ensures </w:t>
      </w:r>
      <w:r w:rsidR="00B44B9B">
        <w:rPr>
          <w:rFonts w:ascii="Times New Roman" w:eastAsiaTheme="minorEastAsia" w:hAnsi="Times New Roman"/>
          <w:bCs/>
        </w:rPr>
        <w:t xml:space="preserve">that </w:t>
      </w:r>
      <w:r w:rsidR="003C570D" w:rsidRPr="003C570D">
        <w:rPr>
          <w:rFonts w:ascii="Times New Roman" w:eastAsiaTheme="minorEastAsia" w:hAnsi="Times New Roman"/>
          <w:bCs/>
        </w:rPr>
        <w:t>R19 inter-CU LTM with network provided TA</w:t>
      </w:r>
      <w:r w:rsidR="00347DBE">
        <w:rPr>
          <w:rFonts w:ascii="Times New Roman" w:eastAsiaTheme="minorEastAsia" w:hAnsi="Times New Roman"/>
          <w:bCs/>
        </w:rPr>
        <w:t xml:space="preserve"> can coexist with Rel-19 MIMO </w:t>
      </w:r>
      <w:r w:rsidR="00BA1E8A">
        <w:rPr>
          <w:rFonts w:ascii="Times New Roman" w:eastAsiaTheme="minorEastAsia" w:hAnsi="Times New Roman"/>
          <w:bCs/>
        </w:rPr>
        <w:t xml:space="preserve">two </w:t>
      </w:r>
      <w:r w:rsidR="00347DBE">
        <w:rPr>
          <w:rFonts w:ascii="Times New Roman" w:eastAsiaTheme="minorEastAsia" w:hAnsi="Times New Roman"/>
          <w:bCs/>
        </w:rPr>
        <w:t>TA</w:t>
      </w:r>
      <w:r w:rsidR="00B44B9B">
        <w:rPr>
          <w:rFonts w:ascii="Times New Roman" w:eastAsiaTheme="minorEastAsia" w:hAnsi="Times New Roman"/>
          <w:bCs/>
        </w:rPr>
        <w:t xml:space="preserve"> without any mismatch issue</w:t>
      </w:r>
      <w:r w:rsidR="00347DBE">
        <w:rPr>
          <w:rFonts w:ascii="Times New Roman" w:eastAsiaTheme="minorEastAsia" w:hAnsi="Times New Roman"/>
          <w:bCs/>
        </w:rPr>
        <w:t xml:space="preserve">. </w:t>
      </w:r>
    </w:p>
    <w:p w14:paraId="0C3FBB10" w14:textId="74455E01" w:rsidR="00347DBE" w:rsidRPr="005C41A3" w:rsidRDefault="00347DBE" w:rsidP="005D1773">
      <w:pPr>
        <w:spacing w:after="120"/>
        <w:jc w:val="both"/>
        <w:rPr>
          <w:rFonts w:ascii="Times New Roman" w:eastAsiaTheme="minorEastAsia" w:hAnsi="Times New Roman"/>
          <w:b/>
          <w:bCs/>
        </w:rPr>
      </w:pPr>
      <w:r w:rsidRPr="004D050D">
        <w:rPr>
          <w:rFonts w:ascii="Times New Roman" w:eastAsiaTheme="minorEastAsia" w:hAnsi="Times New Roman"/>
          <w:b/>
          <w:bCs/>
        </w:rPr>
        <w:t xml:space="preserve">Proposal </w:t>
      </w:r>
      <w:r w:rsidR="0026429C">
        <w:rPr>
          <w:rFonts w:ascii="Times New Roman" w:eastAsiaTheme="minorEastAsia" w:hAnsi="Times New Roman"/>
          <w:b/>
          <w:bCs/>
        </w:rPr>
        <w:t>13</w:t>
      </w:r>
      <w:r w:rsidRPr="004D050D">
        <w:rPr>
          <w:rFonts w:ascii="Times New Roman" w:eastAsiaTheme="minorEastAsia" w:hAnsi="Times New Roman"/>
          <w:b/>
          <w:bCs/>
        </w:rPr>
        <w:t>: RAN2 confirms that R19 inter-CU</w:t>
      </w:r>
      <w:r>
        <w:rPr>
          <w:rFonts w:ascii="Times New Roman" w:eastAsiaTheme="minorEastAsia" w:hAnsi="Times New Roman"/>
          <w:b/>
          <w:bCs/>
        </w:rPr>
        <w:t xml:space="preserve"> </w:t>
      </w:r>
      <w:r w:rsidRPr="004D050D">
        <w:rPr>
          <w:rFonts w:ascii="Times New Roman" w:eastAsiaTheme="minorEastAsia" w:hAnsi="Times New Roman"/>
          <w:b/>
          <w:bCs/>
        </w:rPr>
        <w:t>LTM</w:t>
      </w:r>
      <w:r>
        <w:rPr>
          <w:rFonts w:ascii="Times New Roman" w:eastAsiaTheme="minorEastAsia" w:hAnsi="Times New Roman"/>
          <w:b/>
          <w:bCs/>
        </w:rPr>
        <w:t xml:space="preserve"> with network provided TA</w:t>
      </w:r>
      <w:r w:rsidRPr="004D050D">
        <w:rPr>
          <w:rFonts w:ascii="Times New Roman" w:eastAsiaTheme="minorEastAsia" w:hAnsi="Times New Roman"/>
          <w:b/>
          <w:bCs/>
        </w:rPr>
        <w:t xml:space="preserve"> </w:t>
      </w:r>
      <w:r w:rsidR="005C41A3">
        <w:rPr>
          <w:rFonts w:ascii="Times New Roman" w:eastAsiaTheme="minorEastAsia" w:hAnsi="Times New Roman"/>
          <w:b/>
          <w:bCs/>
        </w:rPr>
        <w:t>can coexist with</w:t>
      </w:r>
      <w:r w:rsidRPr="004D050D">
        <w:rPr>
          <w:rFonts w:ascii="Times New Roman" w:eastAsiaTheme="minorEastAsia" w:hAnsi="Times New Roman"/>
          <w:b/>
          <w:bCs/>
        </w:rPr>
        <w:t xml:space="preserve"> Rel-1</w:t>
      </w:r>
      <w:r>
        <w:rPr>
          <w:rFonts w:ascii="Times New Roman" w:eastAsiaTheme="minorEastAsia" w:hAnsi="Times New Roman"/>
          <w:b/>
          <w:bCs/>
        </w:rPr>
        <w:t>9</w:t>
      </w:r>
      <w:r w:rsidRPr="004D050D">
        <w:rPr>
          <w:rFonts w:ascii="Times New Roman" w:eastAsiaTheme="minorEastAsia" w:hAnsi="Times New Roman"/>
          <w:b/>
          <w:bCs/>
        </w:rPr>
        <w:t xml:space="preserve"> MIMO </w:t>
      </w:r>
      <w:r>
        <w:rPr>
          <w:rFonts w:ascii="Times New Roman" w:eastAsiaTheme="minorEastAsia" w:hAnsi="Times New Roman"/>
          <w:b/>
          <w:bCs/>
        </w:rPr>
        <w:t xml:space="preserve">two </w:t>
      </w:r>
      <w:r w:rsidRPr="004D050D">
        <w:rPr>
          <w:rFonts w:ascii="Times New Roman" w:eastAsiaTheme="minorEastAsia" w:hAnsi="Times New Roman"/>
          <w:b/>
          <w:bCs/>
        </w:rPr>
        <w:t>TA</w:t>
      </w:r>
      <w:r w:rsidR="005C41A3">
        <w:rPr>
          <w:rFonts w:ascii="Times New Roman" w:eastAsiaTheme="minorEastAsia" w:hAnsi="Times New Roman"/>
          <w:b/>
          <w:bCs/>
        </w:rPr>
        <w:t>.</w:t>
      </w:r>
    </w:p>
    <w:p w14:paraId="4BB64D03" w14:textId="3F58499B" w:rsidR="0027377F" w:rsidRPr="00831EE1" w:rsidRDefault="0027377F" w:rsidP="005D1773">
      <w:pPr>
        <w:spacing w:after="120"/>
        <w:jc w:val="both"/>
        <w:rPr>
          <w:rFonts w:ascii="Times New Roman" w:eastAsiaTheme="minorEastAsia" w:hAnsi="Times New Roman"/>
          <w:bCs/>
          <w:lang w:val="en-GB"/>
        </w:rPr>
      </w:pPr>
      <w:r w:rsidRPr="00831EE1">
        <w:rPr>
          <w:rFonts w:ascii="Times New Roman" w:eastAsiaTheme="minorEastAsia" w:hAnsi="Times New Roman" w:hint="eastAsia"/>
          <w:bCs/>
        </w:rPr>
        <w:t>A</w:t>
      </w:r>
      <w:r w:rsidRPr="00831EE1">
        <w:rPr>
          <w:rFonts w:ascii="Times New Roman" w:eastAsiaTheme="minorEastAsia" w:hAnsi="Times New Roman"/>
          <w:bCs/>
        </w:rPr>
        <w:t xml:space="preserve">s for the </w:t>
      </w:r>
      <w:r w:rsidR="00831EE1" w:rsidRPr="00831EE1">
        <w:rPr>
          <w:rFonts w:ascii="Times New Roman" w:eastAsiaTheme="minorEastAsia" w:hAnsi="Times New Roman"/>
          <w:bCs/>
        </w:rPr>
        <w:t>coexistence</w:t>
      </w:r>
      <w:r w:rsidRPr="00831EE1">
        <w:rPr>
          <w:rFonts w:ascii="Times New Roman" w:eastAsiaTheme="minorEastAsia" w:hAnsi="Times New Roman"/>
          <w:bCs/>
        </w:rPr>
        <w:t xml:space="preserve"> of UE</w:t>
      </w:r>
      <w:r w:rsidR="00B70A22">
        <w:rPr>
          <w:rFonts w:ascii="Times New Roman" w:eastAsiaTheme="minorEastAsia" w:hAnsi="Times New Roman"/>
          <w:bCs/>
        </w:rPr>
        <w:t>-</w:t>
      </w:r>
      <w:r w:rsidRPr="00831EE1">
        <w:rPr>
          <w:rFonts w:ascii="Times New Roman" w:eastAsiaTheme="minorEastAsia" w:hAnsi="Times New Roman"/>
          <w:bCs/>
        </w:rPr>
        <w:t>based</w:t>
      </w:r>
      <w:r w:rsidR="00B70A22">
        <w:rPr>
          <w:rFonts w:ascii="Times New Roman" w:eastAsiaTheme="minorEastAsia" w:hAnsi="Times New Roman"/>
          <w:bCs/>
        </w:rPr>
        <w:t xml:space="preserve"> </w:t>
      </w:r>
      <w:r w:rsidRPr="00831EE1">
        <w:rPr>
          <w:rFonts w:ascii="Times New Roman" w:eastAsiaTheme="minorEastAsia" w:hAnsi="Times New Roman"/>
          <w:bCs/>
        </w:rPr>
        <w:t>TA</w:t>
      </w:r>
      <w:r w:rsidR="00B70A22">
        <w:rPr>
          <w:rFonts w:ascii="Times New Roman" w:eastAsiaTheme="minorEastAsia" w:hAnsi="Times New Roman"/>
          <w:bCs/>
        </w:rPr>
        <w:t xml:space="preserve"> measurement</w:t>
      </w:r>
      <w:r w:rsidR="00831EE1" w:rsidRPr="00831EE1">
        <w:rPr>
          <w:rFonts w:ascii="Times New Roman" w:eastAsiaTheme="minorEastAsia" w:hAnsi="Times New Roman"/>
          <w:bCs/>
        </w:rPr>
        <w:t xml:space="preserve"> and MIMO two TA</w:t>
      </w:r>
      <w:r w:rsidRPr="00831EE1">
        <w:rPr>
          <w:rFonts w:ascii="Times New Roman" w:eastAsiaTheme="minorEastAsia" w:hAnsi="Times New Roman"/>
          <w:bCs/>
        </w:rPr>
        <w:t>, for sim</w:t>
      </w:r>
      <w:r w:rsidR="00831EE1" w:rsidRPr="00831EE1">
        <w:rPr>
          <w:rFonts w:ascii="Times New Roman" w:eastAsiaTheme="minorEastAsia" w:hAnsi="Times New Roman"/>
          <w:bCs/>
        </w:rPr>
        <w:t>p</w:t>
      </w:r>
      <w:r w:rsidRPr="00831EE1">
        <w:rPr>
          <w:rFonts w:ascii="Times New Roman" w:eastAsiaTheme="minorEastAsia" w:hAnsi="Times New Roman"/>
          <w:bCs/>
        </w:rPr>
        <w:t xml:space="preserve">licity, we </w:t>
      </w:r>
      <w:r w:rsidR="00B70A22">
        <w:rPr>
          <w:rFonts w:ascii="Times New Roman" w:eastAsiaTheme="minorEastAsia" w:hAnsi="Times New Roman"/>
          <w:bCs/>
        </w:rPr>
        <w:t>believe that</w:t>
      </w:r>
      <w:r w:rsidRPr="00831EE1">
        <w:rPr>
          <w:rFonts w:ascii="Times New Roman" w:eastAsiaTheme="minorEastAsia" w:hAnsi="Times New Roman"/>
          <w:bCs/>
        </w:rPr>
        <w:t xml:space="preserve"> the</w:t>
      </w:r>
      <w:r w:rsidR="00B70A22">
        <w:rPr>
          <w:rFonts w:ascii="Times New Roman" w:eastAsiaTheme="minorEastAsia" w:hAnsi="Times New Roman"/>
          <w:bCs/>
        </w:rPr>
        <w:t xml:space="preserve"> agreement from</w:t>
      </w:r>
      <w:r w:rsidRPr="00831EE1">
        <w:rPr>
          <w:rFonts w:ascii="Times New Roman" w:eastAsiaTheme="minorEastAsia" w:hAnsi="Times New Roman"/>
          <w:bCs/>
        </w:rPr>
        <w:t xml:space="preserve"> Rel-18 can be followed</w:t>
      </w:r>
      <w:r w:rsidR="006963E5">
        <w:rPr>
          <w:rFonts w:ascii="Times New Roman" w:eastAsiaTheme="minorEastAsia" w:hAnsi="Times New Roman"/>
          <w:bCs/>
        </w:rPr>
        <w:t xml:space="preserve">: </w:t>
      </w:r>
      <w:r w:rsidR="00831EE1" w:rsidRPr="00831EE1">
        <w:rPr>
          <w:rFonts w:ascii="Times New Roman" w:eastAsiaTheme="minorEastAsia" w:hAnsi="Times New Roman"/>
          <w:bCs/>
        </w:rPr>
        <w:t>UE-based TA measurement should not be configured if candidate cell is configured with Rel-19 MIMO 2TA.</w:t>
      </w:r>
    </w:p>
    <w:p w14:paraId="653A0244" w14:textId="2BF4E147" w:rsidR="0027377F" w:rsidRPr="005D1773" w:rsidRDefault="00831EE1" w:rsidP="005D1773">
      <w:pPr>
        <w:spacing w:after="120"/>
        <w:jc w:val="both"/>
        <w:rPr>
          <w:rFonts w:ascii="Times New Roman" w:eastAsiaTheme="minorEastAsia" w:hAnsi="Times New Roman"/>
          <w:b/>
          <w:bCs/>
        </w:rPr>
      </w:pPr>
      <w:r w:rsidRPr="0074508D">
        <w:rPr>
          <w:rFonts w:ascii="Times New Roman" w:eastAsiaTheme="minorEastAsia" w:hAnsi="Times New Roman"/>
          <w:bCs/>
          <w:noProof/>
        </w:rPr>
        <mc:AlternateContent>
          <mc:Choice Requires="wps">
            <w:drawing>
              <wp:inline distT="0" distB="0" distL="0" distR="0" wp14:anchorId="6C731DDB" wp14:editId="174D5C30">
                <wp:extent cx="5559328" cy="1404620"/>
                <wp:effectExtent l="0" t="0" r="22860" b="2540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9328" cy="1404620"/>
                        </a:xfrm>
                        <a:prstGeom prst="rect">
                          <a:avLst/>
                        </a:prstGeom>
                        <a:solidFill>
                          <a:srgbClr val="FFFFFF"/>
                        </a:solidFill>
                        <a:ln w="9525">
                          <a:solidFill>
                            <a:srgbClr val="000000"/>
                          </a:solidFill>
                          <a:miter lim="800000"/>
                          <a:headEnd/>
                          <a:tailEnd/>
                        </a:ln>
                      </wps:spPr>
                      <wps:txbx>
                        <w:txbxContent>
                          <w:p w14:paraId="2F9EB664" w14:textId="7E9925D4" w:rsidR="00831EE1" w:rsidRPr="00EF5E1F" w:rsidRDefault="00831EE1" w:rsidP="00831EE1">
                            <w:pPr>
                              <w:rPr>
                                <w:rFonts w:eastAsiaTheme="minorEastAsia"/>
                                <w:b/>
                                <w:i/>
                              </w:rPr>
                            </w:pPr>
                            <w:r w:rsidRPr="0074508D">
                              <w:rPr>
                                <w:rFonts w:eastAsiaTheme="minorEastAsia" w:hint="eastAsia"/>
                                <w:b/>
                                <w:i/>
                              </w:rPr>
                              <w:t>R</w:t>
                            </w:r>
                            <w:r w:rsidRPr="0074508D">
                              <w:rPr>
                                <w:rFonts w:eastAsiaTheme="minorEastAsia"/>
                                <w:b/>
                                <w:i/>
                              </w:rPr>
                              <w:t>AN2#12</w:t>
                            </w:r>
                            <w:r>
                              <w:rPr>
                                <w:rFonts w:eastAsiaTheme="minorEastAsia"/>
                                <w:b/>
                                <w:i/>
                              </w:rPr>
                              <w:t>6 Agreement</w:t>
                            </w:r>
                          </w:p>
                          <w:p w14:paraId="76C7DE96" w14:textId="27113215" w:rsidR="00831EE1" w:rsidRPr="00831EE1" w:rsidRDefault="00831EE1" w:rsidP="00831EE1">
                            <w:pPr>
                              <w:pStyle w:val="af5"/>
                              <w:numPr>
                                <w:ilvl w:val="0"/>
                                <w:numId w:val="19"/>
                              </w:numPr>
                              <w:rPr>
                                <w:rFonts w:ascii="Arial" w:eastAsia="MS Mincho" w:hAnsi="Arial"/>
                                <w:b/>
                                <w:szCs w:val="24"/>
                                <w:lang w:val="en-GB" w:eastAsia="en-GB"/>
                              </w:rPr>
                            </w:pPr>
                            <w:r w:rsidRPr="00831EE1">
                              <w:rPr>
                                <w:rFonts w:ascii="Arial" w:eastAsia="MS Mincho" w:hAnsi="Arial"/>
                                <w:b/>
                                <w:szCs w:val="24"/>
                                <w:lang w:val="en-GB" w:eastAsia="en-GB"/>
                              </w:rPr>
                              <w:t xml:space="preserve">UE-based TA measurement should not be configured if candidate cell is configured with Rel-18 MIMO 2TA </w:t>
                            </w:r>
                          </w:p>
                        </w:txbxContent>
                      </wps:txbx>
                      <wps:bodyPr rot="0" vert="horz" wrap="square" lIns="91440" tIns="45720" rIns="91440" bIns="45720" anchor="t" anchorCtr="0">
                        <a:spAutoFit/>
                      </wps:bodyPr>
                    </wps:wsp>
                  </a:graphicData>
                </a:graphic>
              </wp:inline>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C731DDB" id="_x0000_s1027" type="#_x0000_t202" style="width:437.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">
                <v:textbox style="mso-fit-shape-to-text:t">
                  <w:txbxContent>
                    <w:p w14:paraId="2F9EB664" w14:textId="7E9925D4" w:rsidR="00831EE1" w:rsidRPr="00EF5E1F" w:rsidRDefault="00831EE1" w:rsidP="00831EE1">
                      <w:pPr>
                        <w:rPr>
                          <w:rFonts w:eastAsiaTheme="minorEastAsia"/>
                          <w:b/>
                          <w:i/>
                        </w:rPr>
                      </w:pPr>
                      <w:r w:rsidRPr="0074508D">
                        <w:rPr>
                          <w:rFonts w:eastAsiaTheme="minorEastAsia" w:hint="eastAsia"/>
                          <w:b/>
                          <w:i/>
                        </w:rPr>
                        <w:t>R</w:t>
                      </w:r>
                      <w:r w:rsidRPr="0074508D">
                        <w:rPr>
                          <w:rFonts w:eastAsiaTheme="minorEastAsia"/>
                          <w:b/>
                          <w:i/>
                        </w:rPr>
                        <w:t>AN2#12</w:t>
                      </w:r>
                      <w:r>
                        <w:rPr>
                          <w:rFonts w:eastAsiaTheme="minorEastAsia"/>
                          <w:b/>
                          <w:i/>
                        </w:rPr>
                        <w:t>6 Agreement</w:t>
                      </w:r>
                    </w:p>
                    <w:p w14:paraId="76C7DE96" w14:textId="27113215" w:rsidR="00831EE1" w:rsidRPr="00831EE1" w:rsidRDefault="00831EE1" w:rsidP="00831EE1">
                      <w:pPr>
                        <w:pStyle w:val="af5"/>
                        <w:numPr>
                          <w:ilvl w:val="0"/>
                          <w:numId w:val="19"/>
                        </w:numPr>
                        <w:rPr>
                          <w:rFonts w:ascii="Arial" w:eastAsia="MS Mincho" w:hAnsi="Arial"/>
                          <w:b/>
                          <w:szCs w:val="24"/>
                          <w:lang w:val="en-GB" w:eastAsia="en-GB"/>
                        </w:rPr>
                      </w:pPr>
                      <w:r w:rsidRPr="00831EE1">
                        <w:rPr>
                          <w:rFonts w:ascii="Arial" w:eastAsia="MS Mincho" w:hAnsi="Arial"/>
                          <w:b/>
                          <w:szCs w:val="24"/>
                          <w:lang w:val="en-GB" w:eastAsia="en-GB"/>
                        </w:rPr>
                        <w:t xml:space="preserve">UE-based TA measurement should not be configured if candidate cell is configured with Rel-18 MIMO 2TA </w:t>
                      </w:r>
                    </w:p>
                  </w:txbxContent>
                </v:textbox>
                <w10:anchorlock/>
              </v:shape>
            </w:pict>
          </mc:Fallback>
        </mc:AlternateContent>
      </w:r>
    </w:p>
    <w:p w14:paraId="3C7D4349" w14:textId="239BF4B7" w:rsidR="00831EE1" w:rsidRPr="00831EE1" w:rsidRDefault="00831EE1" w:rsidP="00831EE1">
      <w:pPr>
        <w:spacing w:after="120"/>
        <w:jc w:val="both"/>
        <w:rPr>
          <w:rFonts w:ascii="Times New Roman" w:eastAsiaTheme="minorEastAsia" w:hAnsi="Times New Roman"/>
          <w:b/>
          <w:bCs/>
        </w:rPr>
      </w:pPr>
      <w:r w:rsidRPr="004D050D">
        <w:rPr>
          <w:rFonts w:ascii="Times New Roman" w:eastAsiaTheme="minorEastAsia" w:hAnsi="Times New Roman"/>
          <w:b/>
          <w:bCs/>
        </w:rPr>
        <w:t xml:space="preserve">Proposal </w:t>
      </w:r>
      <w:r w:rsidR="0026429C">
        <w:rPr>
          <w:rFonts w:ascii="Times New Roman" w:eastAsiaTheme="minorEastAsia" w:hAnsi="Times New Roman"/>
          <w:b/>
          <w:bCs/>
        </w:rPr>
        <w:t>14</w:t>
      </w:r>
      <w:r w:rsidRPr="004D050D">
        <w:rPr>
          <w:rFonts w:ascii="Times New Roman" w:eastAsiaTheme="minorEastAsia" w:hAnsi="Times New Roman"/>
          <w:b/>
          <w:bCs/>
        </w:rPr>
        <w:t xml:space="preserve">: </w:t>
      </w:r>
      <w:r w:rsidR="00825BAB">
        <w:rPr>
          <w:rFonts w:ascii="Times New Roman" w:eastAsiaTheme="minorEastAsia" w:hAnsi="Times New Roman"/>
          <w:b/>
          <w:bCs/>
        </w:rPr>
        <w:t>For Rel-19 inter-CU LTM,</w:t>
      </w:r>
      <w:r w:rsidR="00825BAB" w:rsidRPr="00831EE1">
        <w:rPr>
          <w:rFonts w:ascii="Times New Roman" w:eastAsiaTheme="minorEastAsia" w:hAnsi="Times New Roman"/>
          <w:b/>
          <w:bCs/>
        </w:rPr>
        <w:t xml:space="preserve"> </w:t>
      </w:r>
      <w:r w:rsidRPr="00831EE1">
        <w:rPr>
          <w:rFonts w:ascii="Times New Roman" w:eastAsiaTheme="minorEastAsia" w:hAnsi="Times New Roman"/>
          <w:b/>
          <w:bCs/>
        </w:rPr>
        <w:t>UE-based TA measurement should not be configured</w:t>
      </w:r>
      <w:r>
        <w:rPr>
          <w:rFonts w:ascii="Times New Roman" w:eastAsiaTheme="minorEastAsia" w:hAnsi="Times New Roman"/>
          <w:b/>
          <w:bCs/>
        </w:rPr>
        <w:t xml:space="preserve"> </w:t>
      </w:r>
      <w:r w:rsidRPr="00831EE1">
        <w:rPr>
          <w:rFonts w:ascii="Times New Roman" w:eastAsiaTheme="minorEastAsia" w:hAnsi="Times New Roman"/>
          <w:b/>
          <w:bCs/>
        </w:rPr>
        <w:t>if candidate cell is configured with Rel-18</w:t>
      </w:r>
      <w:r>
        <w:rPr>
          <w:rFonts w:ascii="Times New Roman" w:eastAsiaTheme="minorEastAsia" w:hAnsi="Times New Roman"/>
          <w:b/>
          <w:bCs/>
        </w:rPr>
        <w:t>/Rel-19</w:t>
      </w:r>
      <w:r w:rsidRPr="00831EE1">
        <w:rPr>
          <w:rFonts w:ascii="Times New Roman" w:eastAsiaTheme="minorEastAsia" w:hAnsi="Times New Roman"/>
          <w:b/>
          <w:bCs/>
        </w:rPr>
        <w:t xml:space="preserve"> MIMO 2TA</w:t>
      </w:r>
      <w:r w:rsidR="002339D0">
        <w:rPr>
          <w:rFonts w:ascii="Times New Roman" w:eastAsiaTheme="minorEastAsia" w:hAnsi="Times New Roman"/>
          <w:b/>
          <w:bCs/>
        </w:rPr>
        <w:t>.</w:t>
      </w:r>
    </w:p>
    <w:p w14:paraId="149F191D" w14:textId="4D1D247E" w:rsidR="009218AC" w:rsidRDefault="00347DBE" w:rsidP="00B10AD3">
      <w:pPr>
        <w:tabs>
          <w:tab w:val="left" w:pos="425"/>
        </w:tabs>
        <w:spacing w:after="120"/>
        <w:jc w:val="both"/>
        <w:rPr>
          <w:rFonts w:ascii="Times New Roman" w:eastAsiaTheme="minorEastAsia" w:hAnsi="Times New Roman"/>
          <w:bCs/>
        </w:rPr>
      </w:pPr>
      <w:r>
        <w:rPr>
          <w:rFonts w:ascii="Times New Roman" w:eastAsiaTheme="minorEastAsia" w:hAnsi="Times New Roman"/>
          <w:bCs/>
        </w:rPr>
        <w:t>As for RACH-based LTM</w:t>
      </w:r>
      <w:r w:rsidR="009B219B">
        <w:rPr>
          <w:rFonts w:ascii="Times New Roman" w:eastAsiaTheme="minorEastAsia" w:hAnsi="Times New Roman"/>
          <w:bCs/>
        </w:rPr>
        <w:t xml:space="preserve"> and MIMO two TA</w:t>
      </w:r>
      <w:r>
        <w:rPr>
          <w:rFonts w:ascii="Times New Roman" w:eastAsiaTheme="minorEastAsia" w:hAnsi="Times New Roman"/>
          <w:bCs/>
        </w:rPr>
        <w:t xml:space="preserve">, </w:t>
      </w:r>
      <w:r w:rsidR="00CB6922">
        <w:rPr>
          <w:rFonts w:ascii="Times New Roman" w:eastAsiaTheme="minorEastAsia" w:hAnsi="Times New Roman"/>
          <w:bCs/>
        </w:rPr>
        <w:t xml:space="preserve">the </w:t>
      </w:r>
      <w:r>
        <w:rPr>
          <w:rFonts w:ascii="Times New Roman" w:eastAsiaTheme="minorEastAsia" w:hAnsi="Times New Roman"/>
          <w:bCs/>
        </w:rPr>
        <w:t xml:space="preserve">same </w:t>
      </w:r>
      <w:r w:rsidR="008D657D">
        <w:rPr>
          <w:rFonts w:ascii="Times New Roman" w:eastAsiaTheme="minorEastAsia" w:hAnsi="Times New Roman"/>
          <w:bCs/>
        </w:rPr>
        <w:t xml:space="preserve">TAG mismatch issue </w:t>
      </w:r>
      <w:r>
        <w:rPr>
          <w:rFonts w:ascii="Times New Roman" w:eastAsiaTheme="minorEastAsia" w:hAnsi="Times New Roman"/>
          <w:bCs/>
        </w:rPr>
        <w:t>exist</w:t>
      </w:r>
      <w:r w:rsidR="008D657D">
        <w:rPr>
          <w:rFonts w:ascii="Times New Roman" w:eastAsiaTheme="minorEastAsia" w:hAnsi="Times New Roman"/>
          <w:bCs/>
        </w:rPr>
        <w:t>s</w:t>
      </w:r>
      <w:r>
        <w:rPr>
          <w:rFonts w:ascii="Times New Roman" w:eastAsiaTheme="minorEastAsia" w:hAnsi="Times New Roman"/>
          <w:bCs/>
        </w:rPr>
        <w:t xml:space="preserve"> as we discussed in Rel-18</w:t>
      </w:r>
      <w:r w:rsidR="00132D76">
        <w:rPr>
          <w:rFonts w:ascii="Times New Roman" w:eastAsiaTheme="minorEastAsia" w:hAnsi="Times New Roman"/>
          <w:bCs/>
        </w:rPr>
        <w:t xml:space="preserve"> [5]</w:t>
      </w:r>
      <w:r w:rsidR="009B219B">
        <w:rPr>
          <w:rFonts w:ascii="Times New Roman" w:eastAsiaTheme="minorEastAsia" w:hAnsi="Times New Roman"/>
          <w:bCs/>
        </w:rPr>
        <w:t>. Specifically</w:t>
      </w:r>
      <w:r w:rsidR="00BE61F1">
        <w:rPr>
          <w:rFonts w:ascii="Times New Roman" w:eastAsiaTheme="minorEastAsia" w:hAnsi="Times New Roman"/>
          <w:bCs/>
        </w:rPr>
        <w:t xml:space="preserve">, </w:t>
      </w:r>
      <w:r w:rsidR="009B219B">
        <w:rPr>
          <w:rFonts w:ascii="Times New Roman" w:eastAsiaTheme="minorEastAsia" w:hAnsi="Times New Roman"/>
          <w:bCs/>
        </w:rPr>
        <w:t xml:space="preserve">if a </w:t>
      </w:r>
      <w:r w:rsidR="00EF5E1F">
        <w:rPr>
          <w:rFonts w:ascii="Times New Roman" w:eastAsia="等线" w:hAnsi="Times New Roman" w:hint="eastAsia"/>
          <w:kern w:val="2"/>
        </w:rPr>
        <w:t xml:space="preserve">TCI state ID included in </w:t>
      </w:r>
      <w:r w:rsidR="00EF5E1F">
        <w:rPr>
          <w:rFonts w:ascii="Times New Roman" w:eastAsia="等线" w:hAnsi="Times New Roman"/>
          <w:kern w:val="2"/>
        </w:rPr>
        <w:t xml:space="preserve">the </w:t>
      </w:r>
      <w:r w:rsidR="00EF5E1F">
        <w:rPr>
          <w:rFonts w:ascii="Times New Roman" w:eastAsia="等线" w:hAnsi="Times New Roman" w:hint="eastAsia"/>
          <w:kern w:val="2"/>
        </w:rPr>
        <w:t xml:space="preserve">LTM </w:t>
      </w:r>
      <w:r w:rsidR="00EF5E1F">
        <w:rPr>
          <w:rFonts w:ascii="Times New Roman" w:eastAsia="等线" w:hAnsi="Times New Roman"/>
          <w:kern w:val="2"/>
        </w:rPr>
        <w:t xml:space="preserve">Cell Switch Command </w:t>
      </w:r>
      <w:r w:rsidR="00EF5E1F">
        <w:rPr>
          <w:rFonts w:ascii="Times New Roman" w:eastAsia="等线" w:hAnsi="Times New Roman" w:hint="eastAsia"/>
          <w:kern w:val="2"/>
        </w:rPr>
        <w:t>MAC CE</w:t>
      </w:r>
      <w:r w:rsidR="00EF5E1F">
        <w:rPr>
          <w:rFonts w:ascii="Times New Roman" w:eastAsia="等线" w:hAnsi="Times New Roman"/>
          <w:kern w:val="2"/>
        </w:rPr>
        <w:t xml:space="preserve"> is associated </w:t>
      </w:r>
      <w:r w:rsidR="009B219B">
        <w:rPr>
          <w:rFonts w:ascii="Times New Roman" w:eastAsia="等线" w:hAnsi="Times New Roman"/>
          <w:kern w:val="2"/>
        </w:rPr>
        <w:t>with</w:t>
      </w:r>
      <w:r w:rsidR="00EF5E1F">
        <w:rPr>
          <w:rFonts w:ascii="Times New Roman" w:eastAsia="等线" w:hAnsi="Times New Roman"/>
          <w:kern w:val="2"/>
        </w:rPr>
        <w:t xml:space="preserve"> TRP 1</w:t>
      </w:r>
      <w:r w:rsidR="009B219B">
        <w:rPr>
          <w:rFonts w:ascii="Times New Roman" w:eastAsia="等线" w:hAnsi="Times New Roman"/>
          <w:kern w:val="2"/>
        </w:rPr>
        <w:t xml:space="preserve">, while </w:t>
      </w:r>
      <w:r w:rsidR="00EF5E1F">
        <w:rPr>
          <w:rFonts w:ascii="Times New Roman" w:eastAsia="等线" w:hAnsi="Times New Roman"/>
          <w:kern w:val="2"/>
        </w:rPr>
        <w:t xml:space="preserve">the TAG of TA in the RAR for RACH-based LTM is associated </w:t>
      </w:r>
      <w:r w:rsidR="009B219B">
        <w:rPr>
          <w:rFonts w:ascii="Times New Roman" w:eastAsia="等线" w:hAnsi="Times New Roman"/>
          <w:kern w:val="2"/>
        </w:rPr>
        <w:t>with</w:t>
      </w:r>
      <w:r w:rsidR="00EF5E1F">
        <w:rPr>
          <w:rFonts w:ascii="Times New Roman" w:eastAsia="等线" w:hAnsi="Times New Roman"/>
          <w:kern w:val="2"/>
        </w:rPr>
        <w:t xml:space="preserve"> TRP 2, after </w:t>
      </w:r>
      <w:r w:rsidR="009B219B">
        <w:rPr>
          <w:rFonts w:ascii="Times New Roman" w:eastAsia="等线" w:hAnsi="Times New Roman"/>
          <w:kern w:val="2"/>
        </w:rPr>
        <w:t xml:space="preserve">completing the </w:t>
      </w:r>
      <w:r w:rsidR="00EF5E1F">
        <w:rPr>
          <w:rFonts w:ascii="Times New Roman" w:eastAsia="等线" w:hAnsi="Times New Roman"/>
          <w:kern w:val="2"/>
        </w:rPr>
        <w:t xml:space="preserve">LTM cell switch, UE </w:t>
      </w:r>
      <w:r w:rsidR="009B219B">
        <w:rPr>
          <w:rFonts w:ascii="Times New Roman" w:eastAsia="等线" w:hAnsi="Times New Roman"/>
          <w:kern w:val="2"/>
        </w:rPr>
        <w:t>shall</w:t>
      </w:r>
      <w:r w:rsidR="00EF5E1F">
        <w:rPr>
          <w:rFonts w:ascii="Times New Roman" w:eastAsia="等线" w:hAnsi="Times New Roman"/>
          <w:kern w:val="2"/>
        </w:rPr>
        <w:t xml:space="preserve"> use the TCI state in</w:t>
      </w:r>
      <w:r w:rsidR="00EF5E1F">
        <w:rPr>
          <w:rFonts w:ascii="Times New Roman" w:eastAsia="等线" w:hAnsi="Times New Roman" w:hint="eastAsia"/>
          <w:kern w:val="2"/>
        </w:rPr>
        <w:t xml:space="preserve"> </w:t>
      </w:r>
      <w:r w:rsidR="00EF5E1F">
        <w:rPr>
          <w:rFonts w:ascii="Times New Roman" w:eastAsia="等线" w:hAnsi="Times New Roman"/>
          <w:kern w:val="2"/>
        </w:rPr>
        <w:t xml:space="preserve">the </w:t>
      </w:r>
      <w:r w:rsidR="00EF5E1F">
        <w:rPr>
          <w:rFonts w:ascii="Times New Roman" w:eastAsia="等线" w:hAnsi="Times New Roman" w:hint="eastAsia"/>
          <w:kern w:val="2"/>
        </w:rPr>
        <w:t xml:space="preserve">LTM </w:t>
      </w:r>
      <w:r w:rsidR="00EF5E1F">
        <w:rPr>
          <w:rFonts w:ascii="Times New Roman" w:eastAsia="等线" w:hAnsi="Times New Roman"/>
          <w:kern w:val="2"/>
        </w:rPr>
        <w:t xml:space="preserve">Cell Switch Command </w:t>
      </w:r>
      <w:r w:rsidR="00EF5E1F">
        <w:rPr>
          <w:rFonts w:ascii="Times New Roman" w:eastAsia="等线" w:hAnsi="Times New Roman" w:hint="eastAsia"/>
          <w:kern w:val="2"/>
        </w:rPr>
        <w:t>MAC CE</w:t>
      </w:r>
      <w:r w:rsidR="00EF5E1F">
        <w:rPr>
          <w:rFonts w:ascii="Times New Roman" w:eastAsia="等线" w:hAnsi="Times New Roman"/>
          <w:kern w:val="2"/>
        </w:rPr>
        <w:t xml:space="preserve"> for data transmission </w:t>
      </w:r>
      <w:r w:rsidR="009B219B">
        <w:rPr>
          <w:rFonts w:ascii="Times New Roman" w:eastAsia="等线" w:hAnsi="Times New Roman"/>
          <w:kern w:val="2"/>
        </w:rPr>
        <w:t>without having</w:t>
      </w:r>
      <w:r w:rsidR="00EF5E1F">
        <w:rPr>
          <w:rFonts w:ascii="Times New Roman" w:eastAsia="等线" w:hAnsi="Times New Roman"/>
          <w:kern w:val="2"/>
        </w:rPr>
        <w:t xml:space="preserve"> </w:t>
      </w:r>
      <w:r w:rsidR="009B219B">
        <w:rPr>
          <w:rFonts w:ascii="Times New Roman" w:eastAsia="等线" w:hAnsi="Times New Roman"/>
          <w:kern w:val="2"/>
        </w:rPr>
        <w:t>any</w:t>
      </w:r>
      <w:r w:rsidR="00EF5E1F" w:rsidRPr="00B10AD3">
        <w:rPr>
          <w:rFonts w:ascii="Times New Roman" w:eastAsiaTheme="minorEastAsia" w:hAnsi="Times New Roman"/>
          <w:bCs/>
        </w:rPr>
        <w:t xml:space="preserve"> available TA </w:t>
      </w:r>
      <w:r w:rsidR="009B219B">
        <w:rPr>
          <w:rFonts w:ascii="Times New Roman" w:eastAsiaTheme="minorEastAsia" w:hAnsi="Times New Roman"/>
          <w:bCs/>
        </w:rPr>
        <w:t xml:space="preserve">value </w:t>
      </w:r>
      <w:r w:rsidR="00EF5E1F" w:rsidRPr="00B10AD3">
        <w:rPr>
          <w:rFonts w:ascii="Times New Roman" w:eastAsiaTheme="minorEastAsia" w:hAnsi="Times New Roman"/>
          <w:bCs/>
        </w:rPr>
        <w:t xml:space="preserve">associated to the TCI state. </w:t>
      </w:r>
    </w:p>
    <w:p w14:paraId="783304D2" w14:textId="2FF032BD" w:rsidR="009218AC" w:rsidRPr="009218AC" w:rsidRDefault="009218AC" w:rsidP="009218AC">
      <w:pPr>
        <w:tabs>
          <w:tab w:val="left" w:pos="425"/>
        </w:tabs>
        <w:spacing w:after="120"/>
        <w:jc w:val="both"/>
        <w:rPr>
          <w:rFonts w:ascii="Times New Roman" w:eastAsiaTheme="minorEastAsia" w:hAnsi="Times New Roman"/>
          <w:bCs/>
        </w:rPr>
      </w:pPr>
      <w:r>
        <w:rPr>
          <w:rFonts w:ascii="Times New Roman" w:eastAsiaTheme="minorEastAsia" w:hAnsi="Times New Roman"/>
          <w:b/>
          <w:bCs/>
        </w:rPr>
        <w:t xml:space="preserve">Observation </w:t>
      </w:r>
      <w:r w:rsidR="0026429C">
        <w:rPr>
          <w:rFonts w:ascii="Times New Roman" w:eastAsiaTheme="minorEastAsia" w:hAnsi="Times New Roman"/>
          <w:b/>
          <w:bCs/>
        </w:rPr>
        <w:t>4</w:t>
      </w:r>
      <w:r>
        <w:rPr>
          <w:rFonts w:ascii="Times New Roman" w:eastAsiaTheme="minorEastAsia" w:hAnsi="Times New Roman" w:hint="eastAsia"/>
          <w:b/>
          <w:bCs/>
        </w:rPr>
        <w:t>:</w:t>
      </w:r>
      <w:r w:rsidRPr="009218AC">
        <w:rPr>
          <w:rFonts w:ascii="Times New Roman" w:eastAsia="等线" w:hAnsi="Times New Roman" w:hint="eastAsia"/>
          <w:b/>
          <w:bCs/>
          <w:kern w:val="2"/>
        </w:rPr>
        <w:t xml:space="preserve"> </w:t>
      </w:r>
      <w:r w:rsidR="00D443D4">
        <w:rPr>
          <w:rFonts w:ascii="Times New Roman" w:eastAsia="等线" w:hAnsi="Times New Roman"/>
          <w:b/>
          <w:bCs/>
          <w:kern w:val="2"/>
        </w:rPr>
        <w:t>M</w:t>
      </w:r>
      <w:r>
        <w:rPr>
          <w:rFonts w:ascii="Times New Roman" w:eastAsia="等线" w:hAnsi="Times New Roman" w:hint="eastAsia"/>
          <w:b/>
          <w:bCs/>
          <w:kern w:val="2"/>
        </w:rPr>
        <w:t>ismatch issue</w:t>
      </w:r>
      <w:r>
        <w:rPr>
          <w:rFonts w:ascii="Times New Roman" w:eastAsia="等线" w:hAnsi="Times New Roman"/>
          <w:b/>
          <w:bCs/>
          <w:kern w:val="2"/>
        </w:rPr>
        <w:t xml:space="preserve"> </w:t>
      </w:r>
      <w:r>
        <w:rPr>
          <w:rFonts w:ascii="Times New Roman" w:eastAsia="等线" w:hAnsi="Times New Roman" w:hint="eastAsia"/>
          <w:b/>
          <w:bCs/>
          <w:kern w:val="2"/>
        </w:rPr>
        <w:t xml:space="preserve">will </w:t>
      </w:r>
      <w:r>
        <w:rPr>
          <w:rFonts w:ascii="Times New Roman" w:eastAsia="等线" w:hAnsi="Times New Roman"/>
          <w:b/>
          <w:bCs/>
          <w:kern w:val="2"/>
        </w:rPr>
        <w:t xml:space="preserve">occur when the TCI state ID indicated in the LTM Cell Switch Command MAC CE is associated </w:t>
      </w:r>
      <w:r w:rsidR="00CB6922">
        <w:rPr>
          <w:rFonts w:ascii="Times New Roman" w:eastAsia="等线" w:hAnsi="Times New Roman"/>
          <w:b/>
          <w:bCs/>
          <w:kern w:val="2"/>
        </w:rPr>
        <w:t>with</w:t>
      </w:r>
      <w:r>
        <w:rPr>
          <w:rFonts w:ascii="Times New Roman" w:eastAsia="等线" w:hAnsi="Times New Roman"/>
          <w:b/>
          <w:bCs/>
          <w:kern w:val="2"/>
        </w:rPr>
        <w:t xml:space="preserve"> one TAG while the TA value in the RACH RAR is associated </w:t>
      </w:r>
      <w:r w:rsidR="00CB6922">
        <w:rPr>
          <w:rFonts w:ascii="Times New Roman" w:eastAsia="等线" w:hAnsi="Times New Roman"/>
          <w:b/>
          <w:bCs/>
          <w:kern w:val="2"/>
        </w:rPr>
        <w:t>with</w:t>
      </w:r>
      <w:r>
        <w:rPr>
          <w:rFonts w:ascii="Times New Roman" w:eastAsia="等线" w:hAnsi="Times New Roman"/>
          <w:b/>
          <w:bCs/>
          <w:kern w:val="2"/>
        </w:rPr>
        <w:t xml:space="preserve"> another TAG, assuming the co-existence between RACH-based LTM and R19 MIMO two T</w:t>
      </w:r>
      <w:r w:rsidRPr="009218AC">
        <w:rPr>
          <w:rFonts w:ascii="Times New Roman" w:eastAsia="等线" w:hAnsi="Times New Roman"/>
          <w:b/>
          <w:bCs/>
          <w:kern w:val="2"/>
        </w:rPr>
        <w:t xml:space="preserve">A </w:t>
      </w:r>
      <w:r w:rsidRPr="009218AC">
        <w:rPr>
          <w:rFonts w:ascii="Times New Roman" w:eastAsiaTheme="minorEastAsia" w:hAnsi="Times New Roman"/>
          <w:b/>
          <w:bCs/>
        </w:rPr>
        <w:t>is supported.</w:t>
      </w:r>
    </w:p>
    <w:p w14:paraId="29AE920A" w14:textId="577680AB" w:rsidR="00B10AD3" w:rsidRPr="00B10AD3" w:rsidRDefault="00B10AD3" w:rsidP="00B10AD3">
      <w:pPr>
        <w:tabs>
          <w:tab w:val="left" w:pos="425"/>
        </w:tabs>
        <w:spacing w:after="120"/>
        <w:jc w:val="both"/>
        <w:rPr>
          <w:rFonts w:ascii="Times New Roman" w:eastAsiaTheme="minorEastAsia" w:hAnsi="Times New Roman"/>
          <w:bCs/>
        </w:rPr>
      </w:pPr>
      <w:r w:rsidRPr="00B10AD3">
        <w:rPr>
          <w:rFonts w:ascii="Times New Roman" w:eastAsiaTheme="minorEastAsia" w:hAnsi="Times New Roman"/>
          <w:bCs/>
        </w:rPr>
        <w:t xml:space="preserve">In [5], we proposed four options to resolve the problem: </w:t>
      </w:r>
    </w:p>
    <w:p w14:paraId="2D434681" w14:textId="292549A0" w:rsidR="00B10AD3" w:rsidRPr="00B10AD3" w:rsidRDefault="00B10AD3" w:rsidP="00B10AD3">
      <w:pPr>
        <w:pStyle w:val="af5"/>
        <w:numPr>
          <w:ilvl w:val="0"/>
          <w:numId w:val="23"/>
        </w:numPr>
        <w:jc w:val="both"/>
        <w:rPr>
          <w:rFonts w:ascii="Times New Roman" w:eastAsia="等线" w:hAnsi="Times New Roman"/>
          <w:kern w:val="2"/>
        </w:rPr>
      </w:pPr>
      <w:r w:rsidRPr="00B10AD3">
        <w:rPr>
          <w:rFonts w:ascii="Times New Roman" w:eastAsia="等线" w:hAnsi="Times New Roman"/>
          <w:b/>
          <w:kern w:val="2"/>
        </w:rPr>
        <w:t xml:space="preserve">Option 1: </w:t>
      </w:r>
      <w:r w:rsidRPr="00B10AD3">
        <w:rPr>
          <w:rFonts w:ascii="Times New Roman" w:eastAsia="等线" w:hAnsi="Times New Roman"/>
          <w:kern w:val="2"/>
        </w:rPr>
        <w:t>After the completion of LTM, the target DU initiates a PDCCH order triggered RACH procedure via the indicated TCI state in LTM Cell Switch Command. The RACH procedure is performed to obtain the TA value associated with the indicated TCI state.</w:t>
      </w:r>
    </w:p>
    <w:p w14:paraId="08F496C9" w14:textId="7509FF58" w:rsidR="00B10AD3" w:rsidRPr="00B10AD3" w:rsidRDefault="00B10AD3" w:rsidP="00B10AD3">
      <w:pPr>
        <w:pStyle w:val="af5"/>
        <w:numPr>
          <w:ilvl w:val="0"/>
          <w:numId w:val="23"/>
        </w:numPr>
        <w:jc w:val="both"/>
        <w:rPr>
          <w:rFonts w:ascii="Times New Roman" w:eastAsia="等线" w:hAnsi="Times New Roman"/>
          <w:kern w:val="2"/>
        </w:rPr>
      </w:pPr>
      <w:r w:rsidRPr="00B10AD3">
        <w:rPr>
          <w:rFonts w:ascii="Times New Roman" w:eastAsia="等线" w:hAnsi="Times New Roman"/>
          <w:b/>
          <w:kern w:val="2"/>
        </w:rPr>
        <w:t>Option 2</w:t>
      </w:r>
      <w:r w:rsidRPr="00B10AD3">
        <w:rPr>
          <w:rFonts w:ascii="Times New Roman" w:eastAsia="等线" w:hAnsi="Times New Roman"/>
          <w:kern w:val="2"/>
        </w:rPr>
        <w:t>: The target DU sends a new TCI state in RACH Msg4. The new TCI state is associated with the TAG indicated in the RACH RAR.</w:t>
      </w:r>
    </w:p>
    <w:p w14:paraId="2A496148" w14:textId="2A52C228" w:rsidR="00B10AD3" w:rsidRPr="00B10AD3" w:rsidRDefault="00B10AD3" w:rsidP="00B10AD3">
      <w:pPr>
        <w:pStyle w:val="af5"/>
        <w:numPr>
          <w:ilvl w:val="0"/>
          <w:numId w:val="23"/>
        </w:numPr>
        <w:jc w:val="both"/>
        <w:rPr>
          <w:rFonts w:ascii="Times New Roman" w:eastAsia="等线" w:hAnsi="Times New Roman"/>
          <w:kern w:val="2"/>
        </w:rPr>
      </w:pPr>
      <w:r w:rsidRPr="00B10AD3">
        <w:rPr>
          <w:rFonts w:ascii="Times New Roman" w:eastAsia="等线" w:hAnsi="Times New Roman"/>
          <w:b/>
          <w:kern w:val="2"/>
        </w:rPr>
        <w:t>Option 3</w:t>
      </w:r>
      <w:r w:rsidRPr="00B10AD3">
        <w:rPr>
          <w:rFonts w:ascii="Times New Roman" w:eastAsia="等线" w:hAnsi="Times New Roman"/>
          <w:kern w:val="2"/>
        </w:rPr>
        <w:t>: If the mismatch issue occurs, after the completion of RACH procedure, UE follows the TCI</w:t>
      </w:r>
      <w:r w:rsidR="00CB6922">
        <w:rPr>
          <w:rFonts w:ascii="Times New Roman" w:eastAsia="等线" w:hAnsi="Times New Roman"/>
          <w:kern w:val="2"/>
        </w:rPr>
        <w:t xml:space="preserve"> </w:t>
      </w:r>
      <w:r w:rsidRPr="00B10AD3">
        <w:rPr>
          <w:rFonts w:ascii="Times New Roman" w:eastAsia="等线" w:hAnsi="Times New Roman"/>
          <w:kern w:val="2"/>
        </w:rPr>
        <w:t xml:space="preserve">state associated to the RACH procedure, i.e. the DL TCI state is associated to the SSB for RACH procedure and the UL TCI state is associated </w:t>
      </w:r>
      <w:r w:rsidR="00CB6922">
        <w:rPr>
          <w:rFonts w:ascii="Times New Roman" w:eastAsia="等线" w:hAnsi="Times New Roman"/>
          <w:kern w:val="2"/>
        </w:rPr>
        <w:t>with</w:t>
      </w:r>
      <w:r w:rsidRPr="00B10AD3">
        <w:rPr>
          <w:rFonts w:ascii="Times New Roman" w:eastAsia="等线" w:hAnsi="Times New Roman"/>
          <w:kern w:val="2"/>
        </w:rPr>
        <w:t xml:space="preserve"> the TCI state for Msg3 transmission. Otherwise, UE follows the indicated TCI</w:t>
      </w:r>
      <w:r w:rsidR="00CB6922">
        <w:rPr>
          <w:rFonts w:ascii="Times New Roman" w:eastAsia="等线" w:hAnsi="Times New Roman"/>
          <w:kern w:val="2"/>
        </w:rPr>
        <w:t xml:space="preserve"> </w:t>
      </w:r>
      <w:r w:rsidRPr="00B10AD3">
        <w:rPr>
          <w:rFonts w:ascii="Times New Roman" w:eastAsia="等线" w:hAnsi="Times New Roman"/>
          <w:kern w:val="2"/>
        </w:rPr>
        <w:t>state in the LTM cell switch command.</w:t>
      </w:r>
    </w:p>
    <w:p w14:paraId="0B930D74" w14:textId="7CC32572" w:rsidR="009218AC" w:rsidRPr="009218AC" w:rsidRDefault="00B10AD3" w:rsidP="00EF5E1F">
      <w:pPr>
        <w:pStyle w:val="af5"/>
        <w:numPr>
          <w:ilvl w:val="0"/>
          <w:numId w:val="23"/>
        </w:numPr>
        <w:jc w:val="both"/>
        <w:rPr>
          <w:rFonts w:ascii="Times New Roman" w:eastAsia="等线" w:hAnsi="Times New Roman"/>
          <w:kern w:val="2"/>
        </w:rPr>
      </w:pPr>
      <w:r w:rsidRPr="00B10AD3">
        <w:rPr>
          <w:rFonts w:ascii="Times New Roman" w:eastAsia="等线" w:hAnsi="Times New Roman"/>
          <w:b/>
          <w:kern w:val="2"/>
        </w:rPr>
        <w:t>Option 4</w:t>
      </w:r>
      <w:r w:rsidRPr="00B10AD3">
        <w:rPr>
          <w:rFonts w:ascii="Times New Roman" w:eastAsia="等线" w:hAnsi="Times New Roman"/>
          <w:kern w:val="2"/>
        </w:rPr>
        <w:t>: UE selects the SSB associated with the TAG ID same as the TAG ID associated with the indicated TCI state in LTM Cell Switch Command MAC CE during the RACH</w:t>
      </w:r>
      <w:r w:rsidR="00CB6922">
        <w:rPr>
          <w:rFonts w:ascii="Times New Roman" w:eastAsia="等线" w:hAnsi="Times New Roman"/>
          <w:kern w:val="2"/>
        </w:rPr>
        <w:t>-</w:t>
      </w:r>
      <w:r w:rsidRPr="00B10AD3">
        <w:rPr>
          <w:rFonts w:ascii="Times New Roman" w:eastAsia="等线" w:hAnsi="Times New Roman"/>
          <w:kern w:val="2"/>
        </w:rPr>
        <w:t>based LTM.</w:t>
      </w:r>
    </w:p>
    <w:p w14:paraId="03016BEA" w14:textId="6724A778" w:rsidR="00EF5E1F" w:rsidRPr="009218AC" w:rsidRDefault="009218AC" w:rsidP="009218AC">
      <w:pPr>
        <w:jc w:val="both"/>
        <w:rPr>
          <w:rFonts w:ascii="Times New Roman" w:eastAsia="等线" w:hAnsi="Times New Roman"/>
          <w:kern w:val="2"/>
        </w:rPr>
      </w:pPr>
      <w:r w:rsidRPr="009218AC">
        <w:rPr>
          <w:rFonts w:ascii="Times New Roman" w:eastAsia="等线" w:hAnsi="Times New Roman"/>
          <w:kern w:val="2"/>
        </w:rPr>
        <w:t>D</w:t>
      </w:r>
      <w:r w:rsidR="00EF5E1F" w:rsidRPr="009218AC">
        <w:rPr>
          <w:rFonts w:ascii="Times New Roman" w:eastAsia="等线" w:hAnsi="Times New Roman"/>
          <w:kern w:val="2"/>
        </w:rPr>
        <w:t xml:space="preserve">ue to time </w:t>
      </w:r>
      <w:r w:rsidR="008116EE">
        <w:rPr>
          <w:rFonts w:ascii="Times New Roman" w:eastAsia="等线" w:hAnsi="Times New Roman"/>
          <w:kern w:val="2"/>
        </w:rPr>
        <w:t>constraints</w:t>
      </w:r>
      <w:r w:rsidR="00EF5E1F" w:rsidRPr="009218AC">
        <w:rPr>
          <w:rFonts w:ascii="Times New Roman" w:eastAsia="等线" w:hAnsi="Times New Roman"/>
          <w:kern w:val="2"/>
        </w:rPr>
        <w:t>, it was agreed</w:t>
      </w:r>
      <w:r w:rsidR="008116EE">
        <w:rPr>
          <w:rFonts w:ascii="Times New Roman" w:eastAsia="等线" w:hAnsi="Times New Roman"/>
          <w:kern w:val="2"/>
        </w:rPr>
        <w:t xml:space="preserve"> that</w:t>
      </w:r>
      <w:r w:rsidR="00EF5E1F" w:rsidRPr="009218AC">
        <w:rPr>
          <w:rFonts w:ascii="Times New Roman" w:eastAsia="等线" w:hAnsi="Times New Roman"/>
          <w:kern w:val="2"/>
        </w:rPr>
        <w:t xml:space="preserve"> </w:t>
      </w:r>
      <w:r w:rsidR="008116EE">
        <w:rPr>
          <w:rFonts w:ascii="Times New Roman" w:eastAsia="等线" w:hAnsi="Times New Roman"/>
          <w:kern w:val="2"/>
        </w:rPr>
        <w:t>network</w:t>
      </w:r>
      <w:r w:rsidR="00EF5E1F" w:rsidRPr="009218AC">
        <w:rPr>
          <w:rFonts w:ascii="Times New Roman" w:eastAsia="等线" w:hAnsi="Times New Roman"/>
          <w:kern w:val="2"/>
        </w:rPr>
        <w:t xml:space="preserve"> implementation </w:t>
      </w:r>
      <w:r w:rsidR="00FA2BE9">
        <w:rPr>
          <w:rFonts w:ascii="Times New Roman" w:eastAsia="等线" w:hAnsi="Times New Roman"/>
          <w:kern w:val="2"/>
        </w:rPr>
        <w:t xml:space="preserve">(e.g., option 1) </w:t>
      </w:r>
      <w:r w:rsidR="008116EE">
        <w:rPr>
          <w:rFonts w:ascii="Times New Roman" w:eastAsia="等线" w:hAnsi="Times New Roman"/>
          <w:kern w:val="2"/>
        </w:rPr>
        <w:t>would</w:t>
      </w:r>
      <w:r w:rsidR="00EF5E1F" w:rsidRPr="009218AC">
        <w:rPr>
          <w:rFonts w:ascii="Times New Roman" w:eastAsia="等线" w:hAnsi="Times New Roman"/>
          <w:kern w:val="2"/>
        </w:rPr>
        <w:t xml:space="preserve"> handle </w:t>
      </w:r>
      <w:r w:rsidR="008116EE">
        <w:rPr>
          <w:rFonts w:ascii="Times New Roman" w:eastAsia="等线" w:hAnsi="Times New Roman"/>
          <w:kern w:val="2"/>
        </w:rPr>
        <w:t>this</w:t>
      </w:r>
      <w:r w:rsidR="00EF5E1F" w:rsidRPr="009218AC">
        <w:rPr>
          <w:rFonts w:ascii="Times New Roman" w:eastAsia="等线" w:hAnsi="Times New Roman"/>
          <w:kern w:val="2"/>
        </w:rPr>
        <w:t xml:space="preserve"> issue</w:t>
      </w:r>
      <w:r w:rsidRPr="009218AC">
        <w:rPr>
          <w:rFonts w:ascii="Times New Roman" w:eastAsia="等线" w:hAnsi="Times New Roman"/>
          <w:kern w:val="2"/>
        </w:rPr>
        <w:t xml:space="preserve"> in Rel-18</w:t>
      </w:r>
      <w:r w:rsidR="00EF5E1F" w:rsidRPr="009218AC">
        <w:rPr>
          <w:rFonts w:ascii="Times New Roman" w:eastAsia="等线" w:hAnsi="Times New Roman"/>
          <w:kern w:val="2"/>
        </w:rPr>
        <w:t>.</w:t>
      </w:r>
    </w:p>
    <w:p w14:paraId="69B9FC5D" w14:textId="01247FA2" w:rsidR="00EF5E1F" w:rsidRPr="00EF5E1F" w:rsidRDefault="00EF5E1F" w:rsidP="00EF5E1F">
      <w:pPr>
        <w:jc w:val="both"/>
        <w:rPr>
          <w:rFonts w:eastAsiaTheme="minorEastAsia"/>
        </w:rPr>
      </w:pPr>
      <w:r w:rsidRPr="0074508D">
        <w:rPr>
          <w:rFonts w:ascii="Times New Roman" w:eastAsiaTheme="minorEastAsia" w:hAnsi="Times New Roman"/>
          <w:bCs/>
          <w:noProof/>
        </w:rPr>
        <mc:AlternateContent>
          <mc:Choice Requires="wps">
            <w:drawing>
              <wp:inline distT="0" distB="0" distL="0" distR="0" wp14:anchorId="70411BE7" wp14:editId="0CD853A6">
                <wp:extent cx="5559328" cy="1404620"/>
                <wp:effectExtent l="0" t="0" r="22860" b="2540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9328" cy="1404620"/>
                        </a:xfrm>
                        <a:prstGeom prst="rect">
                          <a:avLst/>
                        </a:prstGeom>
                        <a:solidFill>
                          <a:srgbClr val="FFFFFF"/>
                        </a:solidFill>
                        <a:ln w="9525">
                          <a:solidFill>
                            <a:srgbClr val="000000"/>
                          </a:solidFill>
                          <a:miter lim="800000"/>
                          <a:headEnd/>
                          <a:tailEnd/>
                        </a:ln>
                      </wps:spPr>
                      <wps:txbx>
                        <w:txbxContent>
                          <w:p w14:paraId="5010D009" w14:textId="44EDDC84" w:rsidR="00EF5E1F" w:rsidRPr="00EF5E1F" w:rsidRDefault="00EF5E1F" w:rsidP="00EF5E1F">
                            <w:pPr>
                              <w:rPr>
                                <w:rFonts w:eastAsiaTheme="minorEastAsia"/>
                                <w:b/>
                                <w:i/>
                              </w:rPr>
                            </w:pPr>
                            <w:r w:rsidRPr="0074508D">
                              <w:rPr>
                                <w:rFonts w:eastAsiaTheme="minorEastAsia" w:hint="eastAsia"/>
                                <w:b/>
                                <w:i/>
                              </w:rPr>
                              <w:t>R</w:t>
                            </w:r>
                            <w:r w:rsidRPr="0074508D">
                              <w:rPr>
                                <w:rFonts w:eastAsiaTheme="minorEastAsia"/>
                                <w:b/>
                                <w:i/>
                              </w:rPr>
                              <w:t>AN2#12</w:t>
                            </w:r>
                            <w:r>
                              <w:rPr>
                                <w:rFonts w:eastAsiaTheme="minorEastAsia"/>
                                <w:b/>
                                <w:i/>
                              </w:rPr>
                              <w:t xml:space="preserve">7 discussion for </w:t>
                            </w:r>
                            <w:r w:rsidRPr="00EF5E1F">
                              <w:rPr>
                                <w:rFonts w:eastAsiaTheme="minorEastAsia"/>
                                <w:b/>
                                <w:i/>
                              </w:rPr>
                              <w:t>RACH based LTM and 2 TAs</w:t>
                            </w:r>
                          </w:p>
                          <w:p w14:paraId="3009C056" w14:textId="5B2B474E" w:rsidR="00EF5E1F" w:rsidRPr="00EF5E1F" w:rsidRDefault="00EF5E1F" w:rsidP="00EF5E1F">
                            <w:pPr>
                              <w:pStyle w:val="af5"/>
                              <w:numPr>
                                <w:ilvl w:val="0"/>
                                <w:numId w:val="19"/>
                              </w:numPr>
                              <w:rPr>
                                <w:rFonts w:ascii="Arial" w:eastAsia="MS Mincho" w:hAnsi="Arial"/>
                                <w:b/>
                                <w:szCs w:val="24"/>
                                <w:lang w:val="en-GB" w:eastAsia="en-GB"/>
                              </w:rPr>
                            </w:pPr>
                            <w:r w:rsidRPr="00EF5E1F">
                              <w:rPr>
                                <w:rFonts w:ascii="Arial" w:eastAsia="MS Mincho" w:hAnsi="Arial"/>
                                <w:b/>
                                <w:szCs w:val="24"/>
                                <w:lang w:val="en-GB" w:eastAsia="en-GB"/>
                              </w:rPr>
                              <w:t xml:space="preserve">RAN2 understand NW can handle this situation, e.g. by PDCCH order. No need of new option. </w:t>
                            </w:r>
                          </w:p>
                        </w:txbxContent>
                      </wps:txbx>
                      <wps:bodyPr rot="0" vert="horz" wrap="square" lIns="91440" tIns="45720" rIns="91440" bIns="45720" anchor="t" anchorCtr="0">
                        <a:spAutoFit/>
                      </wps:bodyPr>
                    </wps:wsp>
                  </a:graphicData>
                </a:graphic>
              </wp:inline>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0411BE7" id="_x0000_s1028" type="#_x0000_t202" style="width:437.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">
                <v:textbox style="mso-fit-shape-to-text:t">
                  <w:txbxContent>
                    <w:p w14:paraId="5010D009" w14:textId="44EDDC84" w:rsidR="00EF5E1F" w:rsidRPr="00EF5E1F" w:rsidRDefault="00EF5E1F" w:rsidP="00EF5E1F">
                      <w:pPr>
                        <w:rPr>
                          <w:rFonts w:eastAsiaTheme="minorEastAsia"/>
                          <w:b/>
                          <w:i/>
                        </w:rPr>
                      </w:pPr>
                      <w:r w:rsidRPr="0074508D">
                        <w:rPr>
                          <w:rFonts w:eastAsiaTheme="minorEastAsia" w:hint="eastAsia"/>
                          <w:b/>
                          <w:i/>
                        </w:rPr>
                        <w:t>R</w:t>
                      </w:r>
                      <w:r w:rsidRPr="0074508D">
                        <w:rPr>
                          <w:rFonts w:eastAsiaTheme="minorEastAsia"/>
                          <w:b/>
                          <w:i/>
                        </w:rPr>
                        <w:t>AN2#12</w:t>
                      </w:r>
                      <w:r>
                        <w:rPr>
                          <w:rFonts w:eastAsiaTheme="minorEastAsia"/>
                          <w:b/>
                          <w:i/>
                        </w:rPr>
                        <w:t xml:space="preserve">7 discussion for </w:t>
                      </w:r>
                      <w:r w:rsidRPr="00EF5E1F">
                        <w:rPr>
                          <w:rFonts w:eastAsiaTheme="minorEastAsia"/>
                          <w:b/>
                          <w:i/>
                        </w:rPr>
                        <w:t>RACH based LTM and 2 TAs</w:t>
                      </w:r>
                    </w:p>
                    <w:p w14:paraId="3009C056" w14:textId="5B2B474E" w:rsidR="00EF5E1F" w:rsidRPr="00EF5E1F" w:rsidRDefault="00EF5E1F" w:rsidP="00EF5E1F">
                      <w:pPr>
                        <w:pStyle w:val="af5"/>
                        <w:numPr>
                          <w:ilvl w:val="0"/>
                          <w:numId w:val="19"/>
                        </w:numPr>
                        <w:rPr>
                          <w:rFonts w:ascii="Arial" w:eastAsia="MS Mincho" w:hAnsi="Arial"/>
                          <w:b/>
                          <w:szCs w:val="24"/>
                          <w:lang w:val="en-GB" w:eastAsia="en-GB"/>
                        </w:rPr>
                      </w:pPr>
                      <w:r w:rsidRPr="00EF5E1F">
                        <w:rPr>
                          <w:rFonts w:ascii="Arial" w:eastAsia="MS Mincho" w:hAnsi="Arial"/>
                          <w:b/>
                          <w:szCs w:val="24"/>
                          <w:lang w:val="en-GB" w:eastAsia="en-GB"/>
                        </w:rPr>
                        <w:t xml:space="preserve">RAN2 understand NW can handle this situation, e.g. by PDCCH order. No need of new option. </w:t>
                      </w:r>
                    </w:p>
                  </w:txbxContent>
                </v:textbox>
                <w10:anchorlock/>
              </v:shape>
            </w:pict>
          </mc:Fallback>
        </mc:AlternateContent>
      </w:r>
    </w:p>
    <w:p w14:paraId="2BF18125" w14:textId="416022C2" w:rsidR="00814364" w:rsidRDefault="00B2590C" w:rsidP="00BE61F1">
      <w:pPr>
        <w:tabs>
          <w:tab w:val="left" w:pos="425"/>
        </w:tabs>
        <w:spacing w:after="120"/>
        <w:jc w:val="both"/>
        <w:rPr>
          <w:rFonts w:ascii="Times New Roman" w:eastAsiaTheme="minorEastAsia" w:hAnsi="Times New Roman"/>
          <w:bCs/>
        </w:rPr>
      </w:pPr>
      <w:r>
        <w:rPr>
          <w:rFonts w:ascii="Times New Roman" w:eastAsiaTheme="minorEastAsia" w:hAnsi="Times New Roman" w:hint="eastAsia"/>
          <w:bCs/>
        </w:rPr>
        <w:lastRenderedPageBreak/>
        <w:t>A</w:t>
      </w:r>
      <w:r>
        <w:rPr>
          <w:rFonts w:ascii="Times New Roman" w:eastAsiaTheme="minorEastAsia" w:hAnsi="Times New Roman"/>
          <w:bCs/>
        </w:rPr>
        <w:t xml:space="preserve">ctually, </w:t>
      </w:r>
      <w:r w:rsidR="00C0737F" w:rsidRPr="00C0737F">
        <w:rPr>
          <w:rFonts w:ascii="Times New Roman" w:eastAsiaTheme="minorEastAsia" w:hAnsi="Times New Roman"/>
          <w:bCs/>
        </w:rPr>
        <w:t>initiating a PDCCH order-triggered RACH procedure via the indicated TCI state after LTM cell switch completion would result in additional latency</w:t>
      </w:r>
      <w:r w:rsidR="00B10AD3">
        <w:rPr>
          <w:rFonts w:ascii="Times New Roman" w:eastAsiaTheme="minorEastAsia" w:hAnsi="Times New Roman"/>
          <w:bCs/>
        </w:rPr>
        <w:t xml:space="preserve">. To ensure the UE can perform data transmission in the target cell immediately, </w:t>
      </w:r>
      <w:r w:rsidR="009218AC">
        <w:rPr>
          <w:rFonts w:ascii="Times New Roman" w:eastAsiaTheme="minorEastAsia" w:hAnsi="Times New Roman"/>
          <w:bCs/>
        </w:rPr>
        <w:t>other options need to be considered.</w:t>
      </w:r>
    </w:p>
    <w:p w14:paraId="4687CE27" w14:textId="0A3982B7" w:rsidR="009218AC" w:rsidRPr="009218AC" w:rsidRDefault="009218AC" w:rsidP="009218AC">
      <w:pPr>
        <w:tabs>
          <w:tab w:val="left" w:pos="425"/>
        </w:tabs>
        <w:spacing w:after="120"/>
        <w:jc w:val="both"/>
        <w:rPr>
          <w:rFonts w:ascii="Times New Roman" w:eastAsiaTheme="minorEastAsia" w:hAnsi="Times New Roman"/>
          <w:b/>
          <w:bCs/>
        </w:rPr>
      </w:pPr>
      <w:r w:rsidRPr="009218AC">
        <w:rPr>
          <w:rFonts w:ascii="Times New Roman" w:eastAsiaTheme="minorEastAsia" w:hAnsi="Times New Roman"/>
          <w:b/>
          <w:bCs/>
        </w:rPr>
        <w:t xml:space="preserve">Proposal </w:t>
      </w:r>
      <w:r w:rsidR="0026429C">
        <w:rPr>
          <w:rFonts w:ascii="Times New Roman" w:eastAsiaTheme="minorEastAsia" w:hAnsi="Times New Roman"/>
          <w:b/>
          <w:bCs/>
        </w:rPr>
        <w:t>15</w:t>
      </w:r>
      <w:r w:rsidRPr="009218AC">
        <w:rPr>
          <w:rFonts w:ascii="Times New Roman" w:eastAsiaTheme="minorEastAsia" w:hAnsi="Times New Roman"/>
          <w:b/>
          <w:bCs/>
        </w:rPr>
        <w:t>: RAN2 selects from the following three options to address the mismatch issue that the TCI state ID indicated in the LTM Cell Switch Command MAC CE and TA value in the RAR within the RACH</w:t>
      </w:r>
      <w:r w:rsidR="00CB6922">
        <w:rPr>
          <w:rFonts w:ascii="Times New Roman" w:eastAsiaTheme="minorEastAsia" w:hAnsi="Times New Roman"/>
          <w:b/>
          <w:bCs/>
        </w:rPr>
        <w:t>-</w:t>
      </w:r>
      <w:r w:rsidRPr="009218AC">
        <w:rPr>
          <w:rFonts w:ascii="Times New Roman" w:eastAsiaTheme="minorEastAsia" w:hAnsi="Times New Roman"/>
          <w:b/>
          <w:bCs/>
        </w:rPr>
        <w:t xml:space="preserve">based LTM procedure are associated </w:t>
      </w:r>
      <w:r w:rsidR="00CB6922">
        <w:rPr>
          <w:rFonts w:ascii="Times New Roman" w:eastAsiaTheme="minorEastAsia" w:hAnsi="Times New Roman"/>
          <w:b/>
          <w:bCs/>
        </w:rPr>
        <w:t>with</w:t>
      </w:r>
      <w:r w:rsidRPr="009218AC">
        <w:rPr>
          <w:rFonts w:ascii="Times New Roman" w:eastAsiaTheme="minorEastAsia" w:hAnsi="Times New Roman"/>
          <w:b/>
          <w:bCs/>
        </w:rPr>
        <w:t xml:space="preserve"> different TAGs:</w:t>
      </w:r>
    </w:p>
    <w:p w14:paraId="62FC82FC" w14:textId="640A760D" w:rsidR="009218AC" w:rsidRPr="009218AC" w:rsidRDefault="009218AC" w:rsidP="009218AC">
      <w:pPr>
        <w:pStyle w:val="af5"/>
        <w:numPr>
          <w:ilvl w:val="0"/>
          <w:numId w:val="24"/>
        </w:numPr>
        <w:tabs>
          <w:tab w:val="left" w:pos="425"/>
        </w:tabs>
        <w:spacing w:after="120"/>
        <w:jc w:val="both"/>
        <w:rPr>
          <w:rFonts w:ascii="Times New Roman" w:eastAsiaTheme="minorEastAsia" w:hAnsi="Times New Roman"/>
          <w:b/>
          <w:bCs/>
        </w:rPr>
      </w:pPr>
      <w:r w:rsidRPr="009218AC">
        <w:rPr>
          <w:rFonts w:ascii="Times New Roman" w:eastAsiaTheme="minorEastAsia" w:hAnsi="Times New Roman"/>
          <w:b/>
          <w:bCs/>
        </w:rPr>
        <w:t>Option 2: Target DU sends a new TCI state in RACH Msg 4.</w:t>
      </w:r>
    </w:p>
    <w:p w14:paraId="0C39EF11" w14:textId="1E2CE6C7" w:rsidR="009218AC" w:rsidRPr="009218AC" w:rsidRDefault="009218AC" w:rsidP="009218AC">
      <w:pPr>
        <w:pStyle w:val="af5"/>
        <w:numPr>
          <w:ilvl w:val="0"/>
          <w:numId w:val="24"/>
        </w:numPr>
        <w:tabs>
          <w:tab w:val="left" w:pos="425"/>
        </w:tabs>
        <w:spacing w:after="120"/>
        <w:jc w:val="both"/>
        <w:rPr>
          <w:rFonts w:ascii="Times New Roman" w:eastAsiaTheme="minorEastAsia" w:hAnsi="Times New Roman"/>
          <w:b/>
          <w:bCs/>
        </w:rPr>
      </w:pPr>
      <w:r w:rsidRPr="009218AC">
        <w:rPr>
          <w:rFonts w:ascii="Times New Roman" w:eastAsiaTheme="minorEastAsia" w:hAnsi="Times New Roman"/>
          <w:b/>
          <w:bCs/>
        </w:rPr>
        <w:t>Option 3: If the mismatch issue occurs, UE follows the TCI state associate</w:t>
      </w:r>
      <w:r w:rsidR="00CB6922">
        <w:rPr>
          <w:rFonts w:ascii="Times New Roman" w:eastAsiaTheme="minorEastAsia" w:hAnsi="Times New Roman"/>
          <w:b/>
          <w:bCs/>
        </w:rPr>
        <w:t>d</w:t>
      </w:r>
      <w:r w:rsidRPr="009218AC">
        <w:rPr>
          <w:rFonts w:ascii="Times New Roman" w:eastAsiaTheme="minorEastAsia" w:hAnsi="Times New Roman"/>
          <w:b/>
          <w:bCs/>
        </w:rPr>
        <w:t xml:space="preserve"> with the RACH</w:t>
      </w:r>
      <w:r w:rsidR="00CB6922">
        <w:rPr>
          <w:rFonts w:ascii="Times New Roman" w:eastAsiaTheme="minorEastAsia" w:hAnsi="Times New Roman"/>
          <w:b/>
          <w:bCs/>
        </w:rPr>
        <w:t>-</w:t>
      </w:r>
      <w:r w:rsidRPr="009218AC">
        <w:rPr>
          <w:rFonts w:ascii="Times New Roman" w:eastAsiaTheme="minorEastAsia" w:hAnsi="Times New Roman"/>
          <w:b/>
          <w:bCs/>
        </w:rPr>
        <w:t>based LTM procedure. Otherwise, UE follows the indicated TCI</w:t>
      </w:r>
      <w:r w:rsidR="00CB6922">
        <w:rPr>
          <w:rFonts w:ascii="Times New Roman" w:eastAsiaTheme="minorEastAsia" w:hAnsi="Times New Roman"/>
          <w:b/>
          <w:bCs/>
        </w:rPr>
        <w:t xml:space="preserve"> </w:t>
      </w:r>
      <w:r w:rsidRPr="009218AC">
        <w:rPr>
          <w:rFonts w:ascii="Times New Roman" w:eastAsiaTheme="minorEastAsia" w:hAnsi="Times New Roman"/>
          <w:b/>
          <w:bCs/>
        </w:rPr>
        <w:t>state in the LTM cell switch command.</w:t>
      </w:r>
    </w:p>
    <w:p w14:paraId="68EBFC23" w14:textId="3D2F5122" w:rsidR="001D63D2" w:rsidRPr="009218AC" w:rsidRDefault="009218AC" w:rsidP="001D63D2">
      <w:pPr>
        <w:pStyle w:val="af5"/>
        <w:numPr>
          <w:ilvl w:val="0"/>
          <w:numId w:val="24"/>
        </w:numPr>
        <w:tabs>
          <w:tab w:val="left" w:pos="425"/>
        </w:tabs>
        <w:spacing w:after="120"/>
        <w:jc w:val="both"/>
        <w:rPr>
          <w:rFonts w:ascii="Times New Roman" w:eastAsiaTheme="minorEastAsia" w:hAnsi="Times New Roman"/>
          <w:b/>
          <w:bCs/>
        </w:rPr>
      </w:pPr>
      <w:r w:rsidRPr="009218AC">
        <w:rPr>
          <w:rFonts w:ascii="Times New Roman" w:eastAsiaTheme="minorEastAsia" w:hAnsi="Times New Roman"/>
          <w:b/>
          <w:bCs/>
        </w:rPr>
        <w:t xml:space="preserve">Option 4: UE selects the SSB associated with the same TAG ID as the TAG ID associated with </w:t>
      </w:r>
      <w:r w:rsidR="00CB6922">
        <w:rPr>
          <w:rFonts w:ascii="Times New Roman" w:eastAsiaTheme="minorEastAsia" w:hAnsi="Times New Roman"/>
          <w:b/>
          <w:bCs/>
        </w:rPr>
        <w:t xml:space="preserve">the </w:t>
      </w:r>
      <w:r w:rsidRPr="009218AC">
        <w:rPr>
          <w:rFonts w:ascii="Times New Roman" w:eastAsiaTheme="minorEastAsia" w:hAnsi="Times New Roman"/>
          <w:b/>
          <w:bCs/>
        </w:rPr>
        <w:t>indicated TCI state in LTM Cell Switch Command MAC CE during the RACH</w:t>
      </w:r>
      <w:r w:rsidR="00CB6922">
        <w:rPr>
          <w:rFonts w:ascii="Times New Roman" w:eastAsiaTheme="minorEastAsia" w:hAnsi="Times New Roman"/>
          <w:b/>
          <w:bCs/>
        </w:rPr>
        <w:t>-</w:t>
      </w:r>
      <w:r w:rsidRPr="009218AC">
        <w:rPr>
          <w:rFonts w:ascii="Times New Roman" w:eastAsiaTheme="minorEastAsia" w:hAnsi="Times New Roman"/>
          <w:b/>
          <w:bCs/>
        </w:rPr>
        <w:t>based LTM procedure.</w:t>
      </w:r>
    </w:p>
    <w:p w14:paraId="3C0830D4" w14:textId="738B7884" w:rsidR="003A07C2" w:rsidRDefault="009218AC" w:rsidP="00814364">
      <w:pPr>
        <w:spacing w:after="120"/>
        <w:jc w:val="both"/>
        <w:rPr>
          <w:rFonts w:ascii="Times New Roman" w:eastAsia="等线" w:hAnsi="Times New Roman"/>
          <w:b/>
          <w:bCs/>
          <w:kern w:val="2"/>
        </w:rPr>
      </w:pPr>
      <w:r>
        <w:rPr>
          <w:rFonts w:ascii="Times New Roman" w:eastAsia="等线" w:hAnsi="Times New Roman"/>
          <w:b/>
          <w:bCs/>
          <w:kern w:val="2"/>
        </w:rPr>
        <w:t>P</w:t>
      </w:r>
      <w:r>
        <w:rPr>
          <w:rFonts w:ascii="Times New Roman" w:eastAsia="等线" w:hAnsi="Times New Roman" w:hint="eastAsia"/>
          <w:b/>
          <w:bCs/>
          <w:kern w:val="2"/>
        </w:rPr>
        <w:t xml:space="preserve">roposal </w:t>
      </w:r>
      <w:r w:rsidR="0026429C">
        <w:rPr>
          <w:rFonts w:ascii="Times New Roman" w:eastAsia="等线" w:hAnsi="Times New Roman"/>
          <w:b/>
          <w:bCs/>
          <w:kern w:val="2"/>
        </w:rPr>
        <w:t>16</w:t>
      </w:r>
      <w:r>
        <w:rPr>
          <w:rFonts w:ascii="Times New Roman" w:eastAsia="等线" w:hAnsi="Times New Roman" w:hint="eastAsia"/>
          <w:b/>
          <w:bCs/>
          <w:kern w:val="2"/>
        </w:rPr>
        <w:t xml:space="preserve">: If Option 3 in Proposal </w:t>
      </w:r>
      <w:r w:rsidR="00F24BF5">
        <w:rPr>
          <w:rFonts w:ascii="Times New Roman" w:eastAsia="等线" w:hAnsi="Times New Roman"/>
          <w:b/>
          <w:bCs/>
          <w:kern w:val="2"/>
        </w:rPr>
        <w:t xml:space="preserve">15 </w:t>
      </w:r>
      <w:r>
        <w:rPr>
          <w:rFonts w:ascii="Times New Roman" w:eastAsia="等线" w:hAnsi="Times New Roman" w:hint="eastAsia"/>
          <w:b/>
          <w:bCs/>
          <w:kern w:val="2"/>
        </w:rPr>
        <w:t xml:space="preserve">is agreed, send </w:t>
      </w:r>
      <w:proofErr w:type="gramStart"/>
      <w:r>
        <w:rPr>
          <w:rFonts w:ascii="Times New Roman" w:eastAsia="等线" w:hAnsi="Times New Roman" w:hint="eastAsia"/>
          <w:b/>
          <w:bCs/>
          <w:kern w:val="2"/>
        </w:rPr>
        <w:t>an</w:t>
      </w:r>
      <w:proofErr w:type="gramEnd"/>
      <w:r>
        <w:rPr>
          <w:rFonts w:ascii="Times New Roman" w:eastAsia="等线" w:hAnsi="Times New Roman" w:hint="eastAsia"/>
          <w:b/>
          <w:bCs/>
          <w:kern w:val="2"/>
        </w:rPr>
        <w:t xml:space="preserve"> LS to RAN1 to inform the mismatch issue between the TCI state in LTM MAC CE and TA value in RAR and provide the corresponding solution.</w:t>
      </w:r>
    </w:p>
    <w:p w14:paraId="5B7EF4AB" w14:textId="77777777" w:rsidR="009218AC" w:rsidRPr="009218AC" w:rsidRDefault="009218AC" w:rsidP="00814364">
      <w:pPr>
        <w:spacing w:after="120"/>
        <w:jc w:val="both"/>
        <w:rPr>
          <w:rFonts w:ascii="Times New Roman" w:eastAsia="等线" w:hAnsi="Times New Roman"/>
          <w:b/>
          <w:bCs/>
          <w:kern w:val="2"/>
        </w:rPr>
      </w:pPr>
    </w:p>
    <w:p w14:paraId="1B3FE046" w14:textId="77777777" w:rsidR="0054234B" w:rsidRDefault="0061446B">
      <w:pPr>
        <w:tabs>
          <w:tab w:val="left" w:pos="425"/>
        </w:tabs>
        <w:spacing w:after="120"/>
        <w:jc w:val="both"/>
        <w:rPr>
          <w:rFonts w:ascii="Times New Roman" w:hAnsi="Times New Roman"/>
          <w:b/>
          <w:bCs/>
          <w:u w:val="single"/>
        </w:rPr>
      </w:pPr>
      <w:r>
        <w:rPr>
          <w:rFonts w:ascii="Times New Roman" w:hAnsi="Times New Roman"/>
          <w:b/>
          <w:bCs/>
          <w:u w:val="single"/>
        </w:rPr>
        <w:t>Coexistence of inter-CU LTM with CHO</w:t>
      </w:r>
    </w:p>
    <w:p w14:paraId="1B3FE047" w14:textId="77777777" w:rsidR="0054234B" w:rsidRDefault="0061446B">
      <w:pPr>
        <w:spacing w:after="120"/>
        <w:jc w:val="both"/>
        <w:rPr>
          <w:rFonts w:ascii="Times New Roman" w:eastAsiaTheme="minorEastAsia" w:hAnsi="Times New Roman"/>
        </w:rPr>
      </w:pPr>
      <w:r>
        <w:rPr>
          <w:rFonts w:ascii="Times New Roman" w:eastAsiaTheme="minorEastAsia" w:hAnsi="Times New Roman"/>
        </w:rPr>
        <w:t>The coexistence of inter-CU LTM with CHO was supported based on the agreement reached in RAN2#127 meeting.</w:t>
      </w:r>
    </w:p>
    <w:p w14:paraId="1B3FE048" w14:textId="77777777" w:rsidR="0054234B" w:rsidRDefault="0061446B">
      <w:pPr>
        <w:pStyle w:val="Doc-text2"/>
        <w:pBdr>
          <w:top w:val="single" w:sz="4" w:space="1" w:color="auto"/>
          <w:left w:val="single" w:sz="4" w:space="31" w:color="auto"/>
          <w:bottom w:val="single" w:sz="4" w:space="1" w:color="auto"/>
          <w:right w:val="single" w:sz="4" w:space="4" w:color="auto"/>
        </w:pBdr>
        <w:ind w:left="1200" w:hanging="400"/>
        <w:rPr>
          <w:b/>
        </w:rPr>
      </w:pPr>
      <w:r>
        <w:rPr>
          <w:b/>
        </w:rPr>
        <w:t>RAN2#127 Agreement</w:t>
      </w:r>
    </w:p>
    <w:p w14:paraId="1B3FE049" w14:textId="77777777" w:rsidR="0054234B" w:rsidRDefault="0061446B">
      <w:pPr>
        <w:pStyle w:val="Doc-text2"/>
        <w:numPr>
          <w:ilvl w:val="0"/>
          <w:numId w:val="8"/>
        </w:numPr>
        <w:pBdr>
          <w:top w:val="single" w:sz="4" w:space="1" w:color="auto"/>
          <w:left w:val="single" w:sz="4" w:space="31" w:color="auto"/>
          <w:bottom w:val="single" w:sz="4" w:space="1" w:color="auto"/>
          <w:right w:val="single" w:sz="4" w:space="4" w:color="auto"/>
        </w:pBdr>
        <w:tabs>
          <w:tab w:val="clear" w:pos="1622"/>
        </w:tabs>
        <w:spacing w:before="100" w:beforeAutospacing="1" w:after="100" w:afterAutospacing="1"/>
        <w:ind w:left="1200" w:hanging="400"/>
      </w:pPr>
      <w:r>
        <w:t>L3 mobility (including both the network triggered L3 HO and CHO) can be configured to UE, while the inter-CU LTM is configured (w/o DC), and the following items can be considered (follow Rel-18 intra-CU LTM):</w:t>
      </w:r>
    </w:p>
    <w:p w14:paraId="1B3FE04A" w14:textId="77777777" w:rsidR="0054234B" w:rsidRDefault="0061446B">
      <w:pPr>
        <w:pStyle w:val="Doc-text2"/>
        <w:pBdr>
          <w:top w:val="single" w:sz="4" w:space="1" w:color="auto"/>
          <w:left w:val="single" w:sz="4" w:space="31" w:color="auto"/>
          <w:bottom w:val="single" w:sz="4" w:space="1" w:color="auto"/>
          <w:right w:val="single" w:sz="4" w:space="4" w:color="auto"/>
        </w:pBdr>
        <w:ind w:left="1200" w:hanging="400"/>
      </w:pPr>
      <w:r>
        <w:tab/>
        <w:t>- When performing the L3 mobility (HO or CHO), the UE does not autonomously release inter-CU LTM configurations, unless these are explicitly released by the network.</w:t>
      </w:r>
    </w:p>
    <w:p w14:paraId="1B3FE04B" w14:textId="77777777" w:rsidR="0054234B" w:rsidRDefault="0061446B">
      <w:pPr>
        <w:pStyle w:val="Doc-text2"/>
        <w:pBdr>
          <w:top w:val="single" w:sz="4" w:space="1" w:color="auto"/>
          <w:left w:val="single" w:sz="4" w:space="31" w:color="auto"/>
          <w:bottom w:val="single" w:sz="4" w:space="1" w:color="auto"/>
          <w:right w:val="single" w:sz="4" w:space="4" w:color="auto"/>
        </w:pBdr>
        <w:ind w:left="1200" w:hanging="400"/>
      </w:pPr>
      <w:r>
        <w:tab/>
        <w:t xml:space="preserve">- The </w:t>
      </w:r>
      <w:proofErr w:type="spellStart"/>
      <w:r>
        <w:t>RRCReconfiguration</w:t>
      </w:r>
      <w:proofErr w:type="spellEnd"/>
      <w:r>
        <w:t xml:space="preserve"> message to execute an L3 mobility (HO or CHO) procedure may reconfigure inter-CU LTM configurations.</w:t>
      </w:r>
    </w:p>
    <w:p w14:paraId="1B3FE04C" w14:textId="77777777" w:rsidR="0054234B" w:rsidRDefault="0061446B">
      <w:pPr>
        <w:pStyle w:val="Doc-text2"/>
        <w:pBdr>
          <w:top w:val="single" w:sz="4" w:space="1" w:color="auto"/>
          <w:left w:val="single" w:sz="4" w:space="31" w:color="auto"/>
          <w:bottom w:val="single" w:sz="4" w:space="1" w:color="auto"/>
          <w:right w:val="single" w:sz="4" w:space="4" w:color="auto"/>
        </w:pBdr>
        <w:ind w:left="1200" w:hanging="400"/>
      </w:pPr>
      <w:r>
        <w:tab/>
        <w:t>- For the execution order between CHO and LTM, Rel-18 principle is applied.</w:t>
      </w:r>
    </w:p>
    <w:p w14:paraId="1B3FE04D" w14:textId="77777777" w:rsidR="0054234B" w:rsidRDefault="0061446B">
      <w:pPr>
        <w:spacing w:after="120"/>
        <w:jc w:val="both"/>
        <w:rPr>
          <w:rFonts w:ascii="Times New Roman" w:eastAsiaTheme="minorEastAsia" w:hAnsi="Times New Roman"/>
          <w:lang w:val="en-GB"/>
        </w:rPr>
      </w:pPr>
      <w:r>
        <w:rPr>
          <w:rFonts w:ascii="Times New Roman" w:eastAsiaTheme="minorEastAsia" w:hAnsi="Times New Roman" w:hint="eastAsia"/>
          <w:lang w:val="en-GB"/>
        </w:rPr>
        <w:t>H</w:t>
      </w:r>
      <w:r>
        <w:rPr>
          <w:rFonts w:ascii="Times New Roman" w:eastAsiaTheme="minorEastAsia" w:hAnsi="Times New Roman"/>
          <w:lang w:val="en-GB"/>
        </w:rPr>
        <w:t xml:space="preserve">owever, since CHO is triggered by the UE and </w:t>
      </w:r>
      <w:proofErr w:type="spellStart"/>
      <w:r>
        <w:rPr>
          <w:rFonts w:ascii="Times New Roman" w:eastAsiaTheme="minorEastAsia" w:hAnsi="Times New Roman"/>
          <w:i/>
          <w:lang w:val="en-GB"/>
        </w:rPr>
        <w:t>RRCReconfiguraiton</w:t>
      </w:r>
      <w:proofErr w:type="spellEnd"/>
      <w:r>
        <w:rPr>
          <w:rFonts w:ascii="Times New Roman" w:eastAsiaTheme="minorEastAsia" w:hAnsi="Times New Roman"/>
          <w:lang w:val="en-GB"/>
        </w:rPr>
        <w:t xml:space="preserve"> is initiated from the network</w:t>
      </w:r>
      <w:r>
        <w:rPr>
          <w:rFonts w:ascii="Times New Roman" w:eastAsiaTheme="minorEastAsia" w:hAnsi="Times New Roman" w:hint="eastAsia"/>
          <w:lang w:val="en-GB"/>
        </w:rPr>
        <w:t>,</w:t>
      </w:r>
      <w:r>
        <w:rPr>
          <w:rFonts w:ascii="Times New Roman" w:eastAsiaTheme="minorEastAsia" w:hAnsi="Times New Roman"/>
          <w:lang w:val="en-GB"/>
        </w:rPr>
        <w:t xml:space="preserve"> there may be cases where the </w:t>
      </w:r>
      <w:proofErr w:type="spellStart"/>
      <w:r>
        <w:rPr>
          <w:rFonts w:ascii="Times New Roman" w:eastAsiaTheme="minorEastAsia" w:hAnsi="Times New Roman"/>
          <w:i/>
          <w:lang w:val="en-GB"/>
        </w:rPr>
        <w:t>RRCReconfiguration</w:t>
      </w:r>
      <w:proofErr w:type="spellEnd"/>
      <w:r>
        <w:rPr>
          <w:rFonts w:ascii="Times New Roman" w:eastAsiaTheme="minorEastAsia" w:hAnsi="Times New Roman"/>
          <w:lang w:val="en-GB"/>
        </w:rPr>
        <w:t xml:space="preserve"> from the source </w:t>
      </w:r>
      <w:proofErr w:type="spellStart"/>
      <w:r>
        <w:rPr>
          <w:rFonts w:ascii="Times New Roman" w:eastAsiaTheme="minorEastAsia" w:hAnsi="Times New Roman"/>
          <w:lang w:val="en-GB"/>
        </w:rPr>
        <w:t>gNB</w:t>
      </w:r>
      <w:proofErr w:type="spellEnd"/>
      <w:r>
        <w:rPr>
          <w:rFonts w:ascii="Times New Roman" w:eastAsiaTheme="minorEastAsia" w:hAnsi="Times New Roman"/>
          <w:lang w:val="en-GB"/>
        </w:rPr>
        <w:t xml:space="preserve"> conflicts with an ongoing conditional handover. This can result in the UE failing to receive the </w:t>
      </w:r>
      <w:proofErr w:type="spellStart"/>
      <w:r>
        <w:rPr>
          <w:rFonts w:ascii="Times New Roman" w:eastAsiaTheme="minorEastAsia" w:hAnsi="Times New Roman"/>
          <w:i/>
          <w:lang w:val="en-GB"/>
        </w:rPr>
        <w:t>RRCReconfiguration</w:t>
      </w:r>
      <w:proofErr w:type="spellEnd"/>
      <w:r>
        <w:rPr>
          <w:rFonts w:ascii="Times New Roman" w:eastAsiaTheme="minorEastAsia" w:hAnsi="Times New Roman"/>
          <w:lang w:val="en-GB"/>
        </w:rPr>
        <w:t xml:space="preserve"> message. If the </w:t>
      </w:r>
      <w:proofErr w:type="spellStart"/>
      <w:r>
        <w:rPr>
          <w:rFonts w:ascii="Times New Roman" w:eastAsiaTheme="minorEastAsia" w:hAnsi="Times New Roman"/>
          <w:i/>
          <w:lang w:val="en-GB"/>
        </w:rPr>
        <w:t>RRCReconfiguraiton</w:t>
      </w:r>
      <w:proofErr w:type="spellEnd"/>
      <w:r>
        <w:rPr>
          <w:rFonts w:ascii="Times New Roman" w:eastAsiaTheme="minorEastAsia" w:hAnsi="Times New Roman"/>
          <w:lang w:val="en-GB"/>
        </w:rPr>
        <w:t xml:space="preserve"> message includes information related to LTM configuration update, the target </w:t>
      </w:r>
      <w:proofErr w:type="spellStart"/>
      <w:r>
        <w:rPr>
          <w:rFonts w:ascii="Times New Roman" w:eastAsiaTheme="minorEastAsia" w:hAnsi="Times New Roman"/>
          <w:lang w:val="en-GB"/>
        </w:rPr>
        <w:t>gNB</w:t>
      </w:r>
      <w:proofErr w:type="spellEnd"/>
      <w:r>
        <w:rPr>
          <w:rFonts w:ascii="Times New Roman" w:eastAsiaTheme="minorEastAsia" w:hAnsi="Times New Roman"/>
          <w:lang w:val="en-GB"/>
        </w:rPr>
        <w:t xml:space="preserve"> of CHO must be aware of the updated LTM configuration in order to reconfigure the UE accordingly. Otherwise, a misalignment may occur between the UE and the network, potentially leading to the failure of subsequent LTM cell switch. To illustrate this issue, we refer to the example presented in the following figure.</w:t>
      </w:r>
    </w:p>
    <w:p w14:paraId="1B3FE04E" w14:textId="77777777" w:rsidR="0054234B" w:rsidRDefault="0061446B">
      <w:pPr>
        <w:spacing w:after="120"/>
        <w:jc w:val="both"/>
        <w:rPr>
          <w:rFonts w:ascii="Times New Roman" w:eastAsiaTheme="minorEastAsia" w:hAnsi="Times New Roman"/>
          <w:lang w:val="en-GB"/>
        </w:rPr>
      </w:pPr>
      <w:r>
        <w:lastRenderedPageBreak/>
        <w:t xml:space="preserve"> </w:t>
      </w:r>
      <w:r>
        <w:object w:dxaOrig="9056" w:dyaOrig="3563" w14:anchorId="1B3FE0B9">
          <v:shape id="_x0000_i1027" type="#_x0000_t75" style="width:452.8pt;height:178.15pt" o:ole="">
            <v:imagedata r:id="rId16" o:title=""/>
          </v:shape>
          <o:OLEObject Type="Embed" ProgID="Visio.Drawing.15" ShapeID="_x0000_i1027" DrawAspect="Content" ObjectID="_1804685832" r:id="rId17"/>
        </w:object>
      </w:r>
    </w:p>
    <w:p w14:paraId="1B3FE04F" w14:textId="489B4C86" w:rsidR="0054234B" w:rsidRDefault="0061446B">
      <w:pPr>
        <w:jc w:val="center"/>
        <w:rPr>
          <w:rFonts w:eastAsiaTheme="minorEastAsia"/>
          <w:b/>
          <w:lang w:val="en-GB"/>
        </w:rPr>
      </w:pPr>
      <w:r>
        <w:rPr>
          <w:rFonts w:eastAsiaTheme="minorEastAsia" w:hint="eastAsia"/>
          <w:b/>
          <w:lang w:val="en-GB"/>
        </w:rPr>
        <w:t>F</w:t>
      </w:r>
      <w:r>
        <w:rPr>
          <w:rFonts w:eastAsiaTheme="minorEastAsia"/>
          <w:b/>
          <w:lang w:val="en-GB"/>
        </w:rPr>
        <w:t xml:space="preserve">igure </w:t>
      </w:r>
      <w:r w:rsidR="000A1317">
        <w:rPr>
          <w:rFonts w:eastAsiaTheme="minorEastAsia"/>
          <w:b/>
          <w:lang w:val="en-GB"/>
        </w:rPr>
        <w:t>3</w:t>
      </w:r>
      <w:r>
        <w:rPr>
          <w:rFonts w:eastAsiaTheme="minorEastAsia"/>
          <w:b/>
          <w:lang w:val="en-GB"/>
        </w:rPr>
        <w:t xml:space="preserve">. Conflict of CHO and </w:t>
      </w:r>
      <w:proofErr w:type="spellStart"/>
      <w:r>
        <w:rPr>
          <w:rFonts w:eastAsiaTheme="minorEastAsia"/>
          <w:b/>
          <w:i/>
          <w:lang w:val="en-GB"/>
        </w:rPr>
        <w:t>RRCReconfiguration</w:t>
      </w:r>
      <w:proofErr w:type="spellEnd"/>
      <w:r>
        <w:rPr>
          <w:rFonts w:eastAsiaTheme="minorEastAsia"/>
          <w:b/>
          <w:lang w:val="en-GB"/>
        </w:rPr>
        <w:t xml:space="preserve"> for inter-CU LTM</w:t>
      </w:r>
    </w:p>
    <w:p w14:paraId="1B3FE050" w14:textId="7310FD8C" w:rsidR="0054234B" w:rsidRDefault="0061446B">
      <w:pPr>
        <w:spacing w:after="120"/>
        <w:jc w:val="both"/>
        <w:rPr>
          <w:rFonts w:ascii="Times New Roman" w:eastAsiaTheme="minorEastAsia" w:hAnsi="Times New Roman"/>
          <w:lang w:val="en-GB"/>
        </w:rPr>
      </w:pPr>
      <w:r>
        <w:rPr>
          <w:rFonts w:ascii="Times New Roman" w:eastAsiaTheme="minorEastAsia" w:hAnsi="Times New Roman"/>
          <w:lang w:val="en-GB"/>
        </w:rPr>
        <w:t xml:space="preserve">To address the issue, interaction between the source </w:t>
      </w:r>
      <w:proofErr w:type="spellStart"/>
      <w:r>
        <w:rPr>
          <w:rFonts w:ascii="Times New Roman" w:eastAsiaTheme="minorEastAsia" w:hAnsi="Times New Roman"/>
          <w:lang w:val="en-GB"/>
        </w:rPr>
        <w:t>gNB</w:t>
      </w:r>
      <w:proofErr w:type="spellEnd"/>
      <w:r>
        <w:rPr>
          <w:rFonts w:ascii="Times New Roman" w:eastAsiaTheme="minorEastAsia" w:hAnsi="Times New Roman"/>
          <w:lang w:val="en-GB"/>
        </w:rPr>
        <w:t xml:space="preserve"> and the target </w:t>
      </w:r>
      <w:proofErr w:type="spellStart"/>
      <w:r>
        <w:rPr>
          <w:rFonts w:ascii="Times New Roman" w:eastAsiaTheme="minorEastAsia" w:hAnsi="Times New Roman"/>
          <w:lang w:val="en-GB"/>
        </w:rPr>
        <w:t>gNB</w:t>
      </w:r>
      <w:proofErr w:type="spellEnd"/>
      <w:r>
        <w:rPr>
          <w:rFonts w:ascii="Times New Roman" w:eastAsiaTheme="minorEastAsia" w:hAnsi="Times New Roman"/>
          <w:lang w:val="en-GB"/>
        </w:rPr>
        <w:t xml:space="preserve"> of CHO is essential. RAN3 is expected to design the corresponding </w:t>
      </w:r>
      <w:proofErr w:type="spellStart"/>
      <w:r>
        <w:rPr>
          <w:rFonts w:ascii="Times New Roman" w:eastAsiaTheme="minorEastAsia" w:hAnsi="Times New Roman"/>
          <w:lang w:val="en-GB"/>
        </w:rPr>
        <w:t>signaling</w:t>
      </w:r>
      <w:proofErr w:type="spellEnd"/>
      <w:r>
        <w:rPr>
          <w:rFonts w:ascii="Times New Roman" w:eastAsiaTheme="minorEastAsia" w:hAnsi="Times New Roman"/>
          <w:lang w:val="en-GB"/>
        </w:rPr>
        <w:t xml:space="preserve"> enhancement.</w:t>
      </w:r>
    </w:p>
    <w:p w14:paraId="0A210E1C" w14:textId="03AA63E3" w:rsidR="0061446B" w:rsidRPr="00D16806" w:rsidRDefault="0061446B" w:rsidP="00D16806">
      <w:pPr>
        <w:spacing w:after="120"/>
        <w:jc w:val="both"/>
        <w:rPr>
          <w:rFonts w:ascii="Times New Roman" w:eastAsiaTheme="minorEastAsia" w:hAnsi="Times New Roman"/>
          <w:b/>
          <w:bCs/>
          <w:lang w:val="en-GB"/>
        </w:rPr>
      </w:pPr>
      <w:r>
        <w:rPr>
          <w:rFonts w:ascii="Times New Roman" w:hAnsi="Times New Roman"/>
          <w:b/>
          <w:bCs/>
          <w:lang w:val="en-GB"/>
        </w:rPr>
        <w:t xml:space="preserve">Proposal </w:t>
      </w:r>
      <w:r w:rsidR="0026429C">
        <w:rPr>
          <w:rFonts w:ascii="Times New Roman" w:hAnsi="Times New Roman"/>
          <w:b/>
          <w:bCs/>
          <w:lang w:val="en-GB"/>
        </w:rPr>
        <w:t>17</w:t>
      </w:r>
      <w:r>
        <w:rPr>
          <w:rFonts w:ascii="Times New Roman" w:hAnsi="Times New Roman"/>
          <w:b/>
          <w:bCs/>
          <w:lang w:val="en-GB"/>
        </w:rPr>
        <w:t xml:space="preserve">: Send </w:t>
      </w:r>
      <w:proofErr w:type="gramStart"/>
      <w:r>
        <w:rPr>
          <w:rFonts w:ascii="Times New Roman" w:hAnsi="Times New Roman"/>
          <w:b/>
          <w:bCs/>
          <w:lang w:val="en-GB"/>
        </w:rPr>
        <w:t>an</w:t>
      </w:r>
      <w:proofErr w:type="gramEnd"/>
      <w:r>
        <w:rPr>
          <w:rFonts w:ascii="Times New Roman" w:hAnsi="Times New Roman"/>
          <w:b/>
          <w:bCs/>
          <w:lang w:val="en-GB"/>
        </w:rPr>
        <w:t xml:space="preserve"> LS to ask RAN3 to consider the LTM configuration mismatch issue between UE and the network caused by CHO execution</w:t>
      </w:r>
      <w:r>
        <w:rPr>
          <w:rFonts w:asciiTheme="minorEastAsia" w:eastAsiaTheme="minorEastAsia" w:hAnsiTheme="minorEastAsia" w:hint="eastAsia"/>
          <w:b/>
          <w:bCs/>
          <w:lang w:val="en-GB"/>
        </w:rPr>
        <w:t>.</w:t>
      </w:r>
    </w:p>
    <w:p w14:paraId="1B3FE08B" w14:textId="446F416E" w:rsidR="0054234B" w:rsidRPr="00C935D4" w:rsidRDefault="000C519F" w:rsidP="00C935D4">
      <w:pPr>
        <w:keepNext/>
        <w:numPr>
          <w:ilvl w:val="1"/>
          <w:numId w:val="3"/>
        </w:numPr>
        <w:spacing w:before="180" w:after="120"/>
        <w:jc w:val="both"/>
        <w:outlineLvl w:val="1"/>
        <w:rPr>
          <w:rFonts w:ascii="Arial" w:eastAsia="宋体" w:hAnsi="Arial" w:cs="Arial"/>
          <w:iCs/>
          <w:sz w:val="30"/>
          <w:szCs w:val="30"/>
        </w:rPr>
      </w:pPr>
      <w:r w:rsidRPr="00C935D4">
        <w:rPr>
          <w:rFonts w:ascii="Arial" w:eastAsia="宋体" w:hAnsi="Arial" w:cs="Arial"/>
          <w:iCs/>
          <w:sz w:val="30"/>
          <w:szCs w:val="30"/>
        </w:rPr>
        <w:t>Remaining issues for i</w:t>
      </w:r>
      <w:r w:rsidR="0061446B" w:rsidRPr="00C935D4">
        <w:rPr>
          <w:rFonts w:ascii="Arial" w:eastAsia="宋体" w:hAnsi="Arial" w:cs="Arial"/>
          <w:iCs/>
          <w:sz w:val="30"/>
          <w:szCs w:val="30"/>
        </w:rPr>
        <w:t xml:space="preserve">nter-CU MCG LTM with </w:t>
      </w:r>
      <w:r w:rsidRPr="00C935D4">
        <w:rPr>
          <w:rFonts w:ascii="Arial" w:eastAsia="宋体" w:hAnsi="Arial" w:cs="Arial"/>
          <w:iCs/>
          <w:sz w:val="30"/>
          <w:szCs w:val="30"/>
        </w:rPr>
        <w:t>DC</w:t>
      </w:r>
    </w:p>
    <w:p w14:paraId="1B3FE08C" w14:textId="77777777" w:rsidR="0054234B" w:rsidRDefault="0061446B">
      <w:pPr>
        <w:rPr>
          <w:rFonts w:eastAsiaTheme="minorEastAsia"/>
        </w:rPr>
      </w:pPr>
      <w:r>
        <w:rPr>
          <w:rFonts w:eastAsiaTheme="minorEastAsia"/>
        </w:rPr>
        <w:t>In RAN2#127 meeting, the following agreements were made for the case of inter-CU MCG LTM with SN released or unchanged:</w:t>
      </w:r>
    </w:p>
    <w:p w14:paraId="1B3FE08D" w14:textId="77777777" w:rsidR="0054234B" w:rsidRDefault="0061446B">
      <w:pPr>
        <w:pStyle w:val="Doc-text2"/>
        <w:pBdr>
          <w:top w:val="single" w:sz="4" w:space="1" w:color="auto"/>
          <w:left w:val="single" w:sz="4" w:space="4" w:color="auto"/>
          <w:bottom w:val="single" w:sz="4" w:space="1" w:color="auto"/>
          <w:right w:val="single" w:sz="4" w:space="4" w:color="auto"/>
        </w:pBdr>
        <w:tabs>
          <w:tab w:val="clear" w:pos="1622"/>
        </w:tabs>
        <w:spacing w:before="100" w:beforeAutospacing="1" w:after="100" w:afterAutospacing="1"/>
        <w:ind w:left="0" w:firstLine="0"/>
        <w:rPr>
          <w:rFonts w:eastAsiaTheme="minorEastAsia"/>
          <w:b/>
          <w:i/>
          <w:lang w:eastAsia="zh-CN"/>
        </w:rPr>
      </w:pPr>
      <w:r>
        <w:rPr>
          <w:rFonts w:eastAsiaTheme="minorEastAsia" w:hint="eastAsia"/>
          <w:b/>
          <w:i/>
          <w:lang w:eastAsia="zh-CN"/>
        </w:rPr>
        <w:t>R</w:t>
      </w:r>
      <w:r>
        <w:rPr>
          <w:rFonts w:eastAsiaTheme="minorEastAsia"/>
          <w:b/>
          <w:i/>
          <w:lang w:eastAsia="zh-CN"/>
        </w:rPr>
        <w:t>AN2#127 Agreements</w:t>
      </w:r>
    </w:p>
    <w:p w14:paraId="1B3FE08E" w14:textId="77777777" w:rsidR="0054234B" w:rsidRDefault="0061446B">
      <w:pPr>
        <w:pStyle w:val="Doc-text2"/>
        <w:numPr>
          <w:ilvl w:val="0"/>
          <w:numId w:val="16"/>
        </w:numPr>
        <w:pBdr>
          <w:top w:val="single" w:sz="4" w:space="1" w:color="auto"/>
          <w:left w:val="single" w:sz="4" w:space="4" w:color="auto"/>
          <w:bottom w:val="single" w:sz="4" w:space="1" w:color="auto"/>
          <w:right w:val="single" w:sz="4" w:space="4" w:color="auto"/>
        </w:pBdr>
        <w:tabs>
          <w:tab w:val="clear" w:pos="1622"/>
        </w:tabs>
        <w:spacing w:before="100" w:beforeAutospacing="1" w:after="100" w:afterAutospacing="1"/>
      </w:pPr>
      <w:r>
        <w:t>SCG configuration can be changed in inter-CU MN and leave how to handle SCG part up to NW implementation (e.g. release or reconfiguration).</w:t>
      </w:r>
    </w:p>
    <w:p w14:paraId="1B3FE08F" w14:textId="77777777" w:rsidR="0054234B" w:rsidRDefault="0061446B">
      <w:pPr>
        <w:pStyle w:val="Doc-text2"/>
        <w:numPr>
          <w:ilvl w:val="0"/>
          <w:numId w:val="16"/>
        </w:numPr>
        <w:pBdr>
          <w:top w:val="single" w:sz="4" w:space="1" w:color="auto"/>
          <w:left w:val="single" w:sz="4" w:space="4" w:color="auto"/>
          <w:bottom w:val="single" w:sz="4" w:space="1" w:color="auto"/>
          <w:right w:val="single" w:sz="4" w:space="4" w:color="auto"/>
        </w:pBdr>
        <w:tabs>
          <w:tab w:val="clear" w:pos="1622"/>
        </w:tabs>
        <w:spacing w:before="100" w:beforeAutospacing="1" w:after="100" w:afterAutospacing="1"/>
      </w:pPr>
      <w:r>
        <w:t>Upon execution of inter-CU MN LTM with DC, the UE is required to perform refresh of security key, re-establishment of RLC and PDCP, and MAC reset at both MN and SN side (i.e. Rel-15 principle is applied).</w:t>
      </w:r>
    </w:p>
    <w:p w14:paraId="1B3FE090" w14:textId="77777777" w:rsidR="0054234B" w:rsidRDefault="0061446B">
      <w:pPr>
        <w:pStyle w:val="Doc-text2"/>
        <w:numPr>
          <w:ilvl w:val="0"/>
          <w:numId w:val="16"/>
        </w:numPr>
        <w:pBdr>
          <w:top w:val="single" w:sz="4" w:space="1" w:color="auto"/>
          <w:left w:val="single" w:sz="4" w:space="4" w:color="auto"/>
          <w:bottom w:val="single" w:sz="4" w:space="1" w:color="auto"/>
          <w:right w:val="single" w:sz="4" w:space="4" w:color="auto"/>
        </w:pBdr>
        <w:tabs>
          <w:tab w:val="clear" w:pos="1622"/>
        </w:tabs>
        <w:spacing w:before="100" w:beforeAutospacing="1" w:after="100" w:afterAutospacing="1"/>
      </w:pPr>
      <w:r>
        <w:t>For the SN key update in inter-CU MN LTM with DC, the UE applies legacy R15 RRC reconfiguration with sync procedure.</w:t>
      </w:r>
    </w:p>
    <w:p w14:paraId="1B3FE091" w14:textId="77777777" w:rsidR="0054234B" w:rsidRDefault="0061446B">
      <w:pPr>
        <w:spacing w:after="120"/>
        <w:jc w:val="both"/>
        <w:rPr>
          <w:rFonts w:ascii="Times New Roman" w:eastAsiaTheme="minorEastAsia" w:hAnsi="Times New Roman"/>
          <w:b/>
          <w:bCs/>
          <w:u w:val="single"/>
          <w:lang w:val="en-GB"/>
        </w:rPr>
      </w:pPr>
      <w:r>
        <w:rPr>
          <w:rFonts w:ascii="Times New Roman" w:eastAsiaTheme="minorEastAsia" w:hAnsi="Times New Roman" w:hint="eastAsia"/>
          <w:b/>
          <w:bCs/>
          <w:u w:val="single"/>
          <w:lang w:val="en-GB"/>
        </w:rPr>
        <w:t>S</w:t>
      </w:r>
      <w:r>
        <w:rPr>
          <w:rFonts w:ascii="Times New Roman" w:eastAsiaTheme="minorEastAsia" w:hAnsi="Times New Roman"/>
          <w:b/>
          <w:bCs/>
          <w:u w:val="single"/>
          <w:lang w:val="en-GB"/>
        </w:rPr>
        <w:t>ecurity key handling</w:t>
      </w:r>
    </w:p>
    <w:p w14:paraId="1B3FE092" w14:textId="2EF7D2E6" w:rsidR="0054234B" w:rsidRDefault="0061446B">
      <w:pPr>
        <w:spacing w:after="120"/>
        <w:jc w:val="both"/>
        <w:rPr>
          <w:rFonts w:ascii="Times New Roman" w:eastAsiaTheme="minorEastAsia" w:hAnsi="Times New Roman"/>
          <w:bCs/>
          <w:lang w:val="en-GB"/>
        </w:rPr>
      </w:pPr>
      <w:r>
        <w:rPr>
          <w:rFonts w:ascii="Times New Roman" w:eastAsiaTheme="minorEastAsia" w:hAnsi="Times New Roman"/>
          <w:bCs/>
          <w:lang w:val="en-GB"/>
        </w:rPr>
        <w:t>During inter-CU MCG LTM with DC, the SN key is updated concurrently with any MN key change. As per TS 33.501[</w:t>
      </w:r>
      <w:r w:rsidR="0026429C">
        <w:rPr>
          <w:rFonts w:ascii="Times New Roman" w:eastAsiaTheme="minorEastAsia" w:hAnsi="Times New Roman"/>
          <w:bCs/>
          <w:lang w:val="en-GB"/>
        </w:rPr>
        <w:t>6</w:t>
      </w:r>
      <w:r>
        <w:rPr>
          <w:rFonts w:ascii="Times New Roman" w:eastAsiaTheme="minorEastAsia" w:hAnsi="Times New Roman"/>
          <w:bCs/>
          <w:lang w:val="en-GB"/>
        </w:rPr>
        <w:t>], the MN shall set the SN Counter to ‘0’ when a new AS root key, K</w:t>
      </w:r>
      <w:r>
        <w:rPr>
          <w:rFonts w:ascii="Times New Roman" w:eastAsiaTheme="minorEastAsia" w:hAnsi="Times New Roman"/>
          <w:bCs/>
          <w:vertAlign w:val="subscript"/>
          <w:lang w:val="en-GB"/>
        </w:rPr>
        <w:t>NG-RAN</w:t>
      </w:r>
      <w:r>
        <w:rPr>
          <w:rFonts w:ascii="Times New Roman" w:eastAsiaTheme="minorEastAsia" w:hAnsi="Times New Roman"/>
          <w:bCs/>
          <w:lang w:val="en-GB"/>
        </w:rPr>
        <w:t>, in the associated 5G AS security context is established. Therefore, when the K</w:t>
      </w:r>
      <w:r>
        <w:rPr>
          <w:rFonts w:ascii="Times New Roman" w:eastAsiaTheme="minorEastAsia" w:hAnsi="Times New Roman"/>
          <w:bCs/>
          <w:vertAlign w:val="subscript"/>
          <w:lang w:val="en-GB"/>
        </w:rPr>
        <w:t xml:space="preserve">NG-RAN </w:t>
      </w:r>
      <w:r>
        <w:rPr>
          <w:rFonts w:ascii="Times New Roman" w:eastAsiaTheme="minorEastAsia" w:hAnsi="Times New Roman"/>
          <w:bCs/>
          <w:lang w:val="en-GB"/>
        </w:rPr>
        <w:t xml:space="preserve">is updated due to inter-CU MCG LTM, the </w:t>
      </w:r>
      <w:proofErr w:type="spellStart"/>
      <w:r>
        <w:rPr>
          <w:rFonts w:ascii="Times New Roman" w:eastAsiaTheme="minorEastAsia" w:hAnsi="Times New Roman"/>
          <w:bCs/>
          <w:lang w:val="en-GB"/>
        </w:rPr>
        <w:t>sk</w:t>
      </w:r>
      <w:proofErr w:type="spellEnd"/>
      <w:r>
        <w:rPr>
          <w:rFonts w:ascii="Times New Roman" w:eastAsiaTheme="minorEastAsia" w:hAnsi="Times New Roman"/>
          <w:bCs/>
          <w:lang w:val="en-GB"/>
        </w:rPr>
        <w:t xml:space="preserve">-Counter utilized by UE for generating the SN key should be set to zero. </w:t>
      </w:r>
    </w:p>
    <w:p w14:paraId="1B3FE093" w14:textId="77777777" w:rsidR="0054234B" w:rsidRDefault="0061446B">
      <w:pPr>
        <w:pBdr>
          <w:top w:val="single" w:sz="4" w:space="1" w:color="auto"/>
          <w:left w:val="single" w:sz="4" w:space="4" w:color="auto"/>
          <w:bottom w:val="single" w:sz="4" w:space="1" w:color="auto"/>
          <w:right w:val="single" w:sz="4" w:space="4" w:color="auto"/>
        </w:pBdr>
        <w:spacing w:after="120"/>
        <w:jc w:val="both"/>
        <w:rPr>
          <w:rFonts w:ascii="Times New Roman" w:eastAsiaTheme="minorEastAsia" w:hAnsi="Times New Roman"/>
          <w:b/>
          <w:bCs/>
          <w:i/>
          <w:lang w:val="en-GB"/>
        </w:rPr>
      </w:pPr>
      <w:r>
        <w:rPr>
          <w:rFonts w:ascii="Times New Roman" w:eastAsiaTheme="minorEastAsia" w:hAnsi="Times New Roman" w:hint="eastAsia"/>
          <w:b/>
          <w:bCs/>
          <w:i/>
          <w:lang w:val="en-GB"/>
        </w:rPr>
        <w:t>T</w:t>
      </w:r>
      <w:r>
        <w:rPr>
          <w:rFonts w:ascii="Times New Roman" w:eastAsiaTheme="minorEastAsia" w:hAnsi="Times New Roman"/>
          <w:b/>
          <w:bCs/>
          <w:i/>
          <w:lang w:val="en-GB"/>
        </w:rPr>
        <w:t xml:space="preserve">S 33.501 </w:t>
      </w:r>
    </w:p>
    <w:p w14:paraId="1B3FE094" w14:textId="77777777" w:rsidR="0054234B" w:rsidRDefault="0061446B">
      <w:pPr>
        <w:pBdr>
          <w:top w:val="single" w:sz="4" w:space="1" w:color="auto"/>
          <w:left w:val="single" w:sz="4" w:space="4" w:color="auto"/>
          <w:bottom w:val="single" w:sz="4" w:space="1" w:color="auto"/>
          <w:right w:val="single" w:sz="4" w:space="4" w:color="auto"/>
        </w:pBdr>
        <w:spacing w:after="120"/>
        <w:jc w:val="both"/>
        <w:rPr>
          <w:rFonts w:ascii="Times New Roman" w:eastAsiaTheme="minorEastAsia" w:hAnsi="Times New Roman"/>
          <w:b/>
          <w:bCs/>
          <w:lang w:val="en-GB"/>
        </w:rPr>
      </w:pPr>
      <w:r>
        <w:rPr>
          <w:rFonts w:ascii="Times New Roman" w:eastAsiaTheme="minorEastAsia" w:hAnsi="Times New Roman"/>
          <w:b/>
          <w:bCs/>
          <w:lang w:val="en-GB"/>
        </w:rPr>
        <w:t>6.10.3.1</w:t>
      </w:r>
      <w:r>
        <w:rPr>
          <w:rFonts w:ascii="Times New Roman" w:eastAsiaTheme="minorEastAsia" w:hAnsi="Times New Roman"/>
          <w:b/>
          <w:bCs/>
          <w:lang w:val="en-GB"/>
        </w:rPr>
        <w:tab/>
        <w:t>SN Counter maintenance</w:t>
      </w:r>
    </w:p>
    <w:p w14:paraId="1B3FE095" w14:textId="77777777" w:rsidR="0054234B" w:rsidRDefault="0061446B">
      <w:pPr>
        <w:pBdr>
          <w:top w:val="single" w:sz="4" w:space="1" w:color="auto"/>
          <w:left w:val="single" w:sz="4" w:space="4" w:color="auto"/>
          <w:bottom w:val="single" w:sz="4" w:space="1" w:color="auto"/>
          <w:right w:val="single" w:sz="4" w:space="4" w:color="auto"/>
        </w:pBdr>
        <w:rPr>
          <w:rFonts w:ascii="Times New Roman" w:eastAsia="宋体" w:hAnsi="Times New Roman"/>
        </w:rPr>
      </w:pPr>
      <w:r>
        <w:rPr>
          <w:highlight w:val="yellow"/>
        </w:rPr>
        <w:lastRenderedPageBreak/>
        <w:t>The MN shall set the SN Counter to ‘0’ when a new AS root key, K</w:t>
      </w:r>
      <w:r>
        <w:rPr>
          <w:highlight w:val="yellow"/>
          <w:vertAlign w:val="subscript"/>
        </w:rPr>
        <w:t>NG-RAN</w:t>
      </w:r>
      <w:r>
        <w:rPr>
          <w:highlight w:val="yellow"/>
        </w:rPr>
        <w:t>, in the associated 5G AS security context is established.</w:t>
      </w:r>
      <w:r>
        <w:t xml:space="preserve"> The MN shall set the SN Counter to ‘1’ after the first calculated K</w:t>
      </w:r>
      <w:r>
        <w:rPr>
          <w:vertAlign w:val="subscript"/>
        </w:rPr>
        <w:t>SN</w:t>
      </w:r>
      <w:r>
        <w:t>, and monotonically increment it for each additional calculated K</w:t>
      </w:r>
      <w:r>
        <w:rPr>
          <w:vertAlign w:val="subscript"/>
        </w:rPr>
        <w:t>SN</w:t>
      </w:r>
      <w:r>
        <w:t>. The SN Counter value '0' is used to calculate the first K</w:t>
      </w:r>
      <w:r>
        <w:rPr>
          <w:vertAlign w:val="subscript"/>
        </w:rPr>
        <w:t>SN</w:t>
      </w:r>
      <w:r>
        <w:t xml:space="preserve">. </w:t>
      </w:r>
    </w:p>
    <w:p w14:paraId="1B3FE096" w14:textId="77777777" w:rsidR="0054234B" w:rsidRDefault="0061446B">
      <w:pPr>
        <w:spacing w:after="120"/>
        <w:jc w:val="both"/>
        <w:rPr>
          <w:rFonts w:ascii="Times New Roman" w:eastAsiaTheme="minorEastAsia" w:hAnsi="Times New Roman"/>
          <w:bCs/>
          <w:lang w:val="en-GB"/>
        </w:rPr>
      </w:pPr>
      <w:r>
        <w:rPr>
          <w:rFonts w:ascii="Times New Roman" w:eastAsiaTheme="minorEastAsia" w:hAnsi="Times New Roman"/>
          <w:bCs/>
          <w:lang w:val="en-GB"/>
        </w:rPr>
        <w:t xml:space="preserve">In our view, there are two options for ensuring that </w:t>
      </w:r>
      <w:proofErr w:type="spellStart"/>
      <w:r>
        <w:rPr>
          <w:rFonts w:ascii="Times New Roman" w:eastAsiaTheme="minorEastAsia" w:hAnsi="Times New Roman"/>
          <w:bCs/>
          <w:lang w:val="en-GB"/>
        </w:rPr>
        <w:t>sk</w:t>
      </w:r>
      <w:proofErr w:type="spellEnd"/>
      <w:r>
        <w:rPr>
          <w:rFonts w:ascii="Times New Roman" w:eastAsiaTheme="minorEastAsia" w:hAnsi="Times New Roman"/>
          <w:bCs/>
          <w:lang w:val="en-GB"/>
        </w:rPr>
        <w:t>-Counter = 0 is used when inter-CU MCG LTM with SN unchanged or SN addition is performed:</w:t>
      </w:r>
    </w:p>
    <w:p w14:paraId="1B3FE097" w14:textId="77777777" w:rsidR="0054234B" w:rsidRDefault="0061446B">
      <w:pPr>
        <w:pStyle w:val="af5"/>
        <w:numPr>
          <w:ilvl w:val="0"/>
          <w:numId w:val="16"/>
        </w:numPr>
        <w:spacing w:after="120"/>
        <w:jc w:val="both"/>
        <w:rPr>
          <w:rFonts w:ascii="Times New Roman" w:eastAsiaTheme="minorEastAsia" w:hAnsi="Times New Roman"/>
          <w:bCs/>
          <w:lang w:val="en-GB"/>
        </w:rPr>
      </w:pPr>
      <w:r>
        <w:rPr>
          <w:rFonts w:ascii="Times New Roman" w:eastAsiaTheme="minorEastAsia" w:hAnsi="Times New Roman" w:hint="eastAsia"/>
          <w:bCs/>
          <w:lang w:val="en-GB"/>
        </w:rPr>
        <w:t>O</w:t>
      </w:r>
      <w:r>
        <w:rPr>
          <w:rFonts w:ascii="Times New Roman" w:eastAsiaTheme="minorEastAsia" w:hAnsi="Times New Roman"/>
          <w:bCs/>
          <w:lang w:val="en-GB"/>
        </w:rPr>
        <w:t xml:space="preserve">ption 1: Default </w:t>
      </w:r>
      <w:proofErr w:type="spellStart"/>
      <w:r>
        <w:rPr>
          <w:rFonts w:ascii="Times New Roman" w:eastAsiaTheme="minorEastAsia" w:hAnsi="Times New Roman"/>
          <w:bCs/>
          <w:lang w:val="en-GB"/>
        </w:rPr>
        <w:t>sk</w:t>
      </w:r>
      <w:proofErr w:type="spellEnd"/>
      <w:r>
        <w:rPr>
          <w:rFonts w:ascii="Times New Roman" w:eastAsiaTheme="minorEastAsia" w:hAnsi="Times New Roman"/>
          <w:bCs/>
          <w:lang w:val="en-GB"/>
        </w:rPr>
        <w:t>-Counter = 0 is used by UE for generating the SN key when security key update is performed in MCG.</w:t>
      </w:r>
    </w:p>
    <w:p w14:paraId="1B3FE098" w14:textId="77777777" w:rsidR="0054234B" w:rsidRDefault="0061446B">
      <w:pPr>
        <w:pStyle w:val="af5"/>
        <w:numPr>
          <w:ilvl w:val="0"/>
          <w:numId w:val="16"/>
        </w:numPr>
        <w:spacing w:after="120"/>
        <w:jc w:val="both"/>
        <w:rPr>
          <w:rFonts w:ascii="Times New Roman" w:eastAsiaTheme="minorEastAsia" w:hAnsi="Times New Roman"/>
          <w:bCs/>
          <w:lang w:val="en-GB"/>
        </w:rPr>
      </w:pPr>
      <w:r>
        <w:rPr>
          <w:rFonts w:ascii="Times New Roman" w:eastAsiaTheme="minorEastAsia" w:hAnsi="Times New Roman" w:hint="eastAsia"/>
          <w:bCs/>
          <w:lang w:val="en-GB"/>
        </w:rPr>
        <w:t>O</w:t>
      </w:r>
      <w:r>
        <w:rPr>
          <w:rFonts w:ascii="Times New Roman" w:eastAsiaTheme="minorEastAsia" w:hAnsi="Times New Roman"/>
          <w:bCs/>
          <w:lang w:val="en-GB"/>
        </w:rPr>
        <w:t xml:space="preserve">ption 2: Network configures </w:t>
      </w:r>
      <w:proofErr w:type="spellStart"/>
      <w:r>
        <w:rPr>
          <w:rFonts w:ascii="Times New Roman" w:eastAsiaTheme="minorEastAsia" w:hAnsi="Times New Roman"/>
          <w:bCs/>
          <w:lang w:val="en-GB"/>
        </w:rPr>
        <w:t>sk</w:t>
      </w:r>
      <w:proofErr w:type="spellEnd"/>
      <w:r>
        <w:rPr>
          <w:rFonts w:ascii="Times New Roman" w:eastAsiaTheme="minorEastAsia" w:hAnsi="Times New Roman"/>
          <w:bCs/>
          <w:lang w:val="en-GB"/>
        </w:rPr>
        <w:t>-Counter = 0 in all LTM candidate configurations, and UE uses the configured value for generating the SN key when security key update is performed in MCG.</w:t>
      </w:r>
    </w:p>
    <w:p w14:paraId="1B3FE099" w14:textId="77777777" w:rsidR="0054234B" w:rsidRDefault="0061446B">
      <w:pPr>
        <w:spacing w:after="120"/>
        <w:jc w:val="both"/>
        <w:rPr>
          <w:rFonts w:eastAsiaTheme="minorEastAsia"/>
          <w:lang w:val="en-GB"/>
        </w:rPr>
      </w:pPr>
      <w:r>
        <w:t>Both the options work well and RAN2 can select one for handling the security key in this scenario.</w:t>
      </w:r>
    </w:p>
    <w:p w14:paraId="1B3FE09A" w14:textId="1938A0A4" w:rsidR="0054234B" w:rsidRDefault="0061446B">
      <w:pPr>
        <w:spacing w:after="120"/>
        <w:jc w:val="both"/>
        <w:rPr>
          <w:rFonts w:ascii="Times New Roman" w:eastAsiaTheme="minorEastAsia" w:hAnsi="Times New Roman"/>
          <w:b/>
          <w:bCs/>
          <w:lang w:val="en-GB"/>
        </w:rPr>
      </w:pPr>
      <w:r>
        <w:rPr>
          <w:rFonts w:ascii="Times New Roman" w:eastAsiaTheme="minorEastAsia" w:hAnsi="Times New Roman" w:hint="eastAsia"/>
          <w:b/>
          <w:bCs/>
          <w:lang w:val="en-GB"/>
        </w:rPr>
        <w:t>P</w:t>
      </w:r>
      <w:r>
        <w:rPr>
          <w:rFonts w:ascii="Times New Roman" w:eastAsiaTheme="minorEastAsia" w:hAnsi="Times New Roman"/>
          <w:b/>
          <w:bCs/>
          <w:lang w:val="en-GB"/>
        </w:rPr>
        <w:t>roposal 1</w:t>
      </w:r>
      <w:r w:rsidR="0026429C">
        <w:rPr>
          <w:rFonts w:ascii="Times New Roman" w:eastAsiaTheme="minorEastAsia" w:hAnsi="Times New Roman"/>
          <w:b/>
          <w:bCs/>
          <w:lang w:val="en-GB"/>
        </w:rPr>
        <w:t>8</w:t>
      </w:r>
      <w:r>
        <w:rPr>
          <w:rFonts w:ascii="Times New Roman" w:eastAsiaTheme="minorEastAsia" w:hAnsi="Times New Roman"/>
          <w:b/>
          <w:bCs/>
          <w:lang w:val="en-GB"/>
        </w:rPr>
        <w:t>: RAN2 to discuss and choose one of the two options for the security key handling of inter-CU MCG LTM with DC:</w:t>
      </w:r>
    </w:p>
    <w:p w14:paraId="1B3FE09B" w14:textId="77777777" w:rsidR="0054234B" w:rsidRDefault="0061446B">
      <w:pPr>
        <w:pStyle w:val="af5"/>
        <w:numPr>
          <w:ilvl w:val="0"/>
          <w:numId w:val="16"/>
        </w:numPr>
        <w:spacing w:after="120"/>
        <w:jc w:val="both"/>
        <w:rPr>
          <w:rFonts w:ascii="Times New Roman" w:eastAsiaTheme="minorEastAsia" w:hAnsi="Times New Roman"/>
          <w:b/>
          <w:bCs/>
          <w:lang w:val="en-GB"/>
        </w:rPr>
      </w:pPr>
      <w:r>
        <w:rPr>
          <w:rFonts w:ascii="Times New Roman" w:eastAsiaTheme="minorEastAsia" w:hAnsi="Times New Roman"/>
          <w:b/>
          <w:bCs/>
          <w:lang w:val="en-GB"/>
        </w:rPr>
        <w:t xml:space="preserve">Option 1: Default </w:t>
      </w:r>
      <w:proofErr w:type="spellStart"/>
      <w:r>
        <w:rPr>
          <w:rFonts w:ascii="Times New Roman" w:eastAsiaTheme="minorEastAsia" w:hAnsi="Times New Roman"/>
          <w:b/>
          <w:bCs/>
          <w:lang w:val="en-GB"/>
        </w:rPr>
        <w:t>sk</w:t>
      </w:r>
      <w:proofErr w:type="spellEnd"/>
      <w:r>
        <w:rPr>
          <w:rFonts w:ascii="Times New Roman" w:eastAsiaTheme="minorEastAsia" w:hAnsi="Times New Roman"/>
          <w:b/>
          <w:bCs/>
          <w:lang w:val="en-GB"/>
        </w:rPr>
        <w:t>-Counter = 0 is used by UE for generating the SN key when security key update is performed in MCG.</w:t>
      </w:r>
    </w:p>
    <w:p w14:paraId="1B3FE09C" w14:textId="77777777" w:rsidR="0054234B" w:rsidRDefault="0061446B">
      <w:pPr>
        <w:pStyle w:val="af5"/>
        <w:numPr>
          <w:ilvl w:val="0"/>
          <w:numId w:val="16"/>
        </w:numPr>
        <w:spacing w:after="120"/>
        <w:jc w:val="both"/>
        <w:rPr>
          <w:rFonts w:ascii="Times New Roman" w:eastAsiaTheme="minorEastAsia" w:hAnsi="Times New Roman"/>
          <w:b/>
          <w:bCs/>
          <w:lang w:val="en-GB"/>
        </w:rPr>
      </w:pPr>
      <w:r>
        <w:rPr>
          <w:rFonts w:ascii="Times New Roman" w:eastAsiaTheme="minorEastAsia" w:hAnsi="Times New Roman"/>
          <w:b/>
          <w:bCs/>
          <w:lang w:val="en-GB"/>
        </w:rPr>
        <w:t xml:space="preserve">Option 2: Network configures </w:t>
      </w:r>
      <w:proofErr w:type="spellStart"/>
      <w:r>
        <w:rPr>
          <w:rFonts w:ascii="Times New Roman" w:eastAsiaTheme="minorEastAsia" w:hAnsi="Times New Roman"/>
          <w:b/>
          <w:bCs/>
          <w:lang w:val="en-GB"/>
        </w:rPr>
        <w:t>sk</w:t>
      </w:r>
      <w:proofErr w:type="spellEnd"/>
      <w:r>
        <w:rPr>
          <w:rFonts w:ascii="Times New Roman" w:eastAsiaTheme="minorEastAsia" w:hAnsi="Times New Roman"/>
          <w:b/>
          <w:bCs/>
          <w:lang w:val="en-GB"/>
        </w:rPr>
        <w:t>-Counter = 0 in all LTM candidate configurations, and UE uses the configured value for generating the SN key when security key update is performed in MCG.</w:t>
      </w:r>
    </w:p>
    <w:p w14:paraId="1B3FE09D" w14:textId="77777777" w:rsidR="0054234B" w:rsidRDefault="0061446B">
      <w:pPr>
        <w:spacing w:after="120"/>
        <w:jc w:val="both"/>
        <w:rPr>
          <w:rFonts w:ascii="Times New Roman" w:eastAsiaTheme="minorEastAsia" w:hAnsi="Times New Roman"/>
          <w:bCs/>
          <w:lang w:val="en-GB"/>
        </w:rPr>
      </w:pPr>
      <w:r>
        <w:rPr>
          <w:rFonts w:ascii="Times New Roman" w:eastAsiaTheme="minorEastAsia" w:hAnsi="Times New Roman"/>
          <w:bCs/>
          <w:lang w:val="en-GB"/>
        </w:rPr>
        <w:t xml:space="preserve">In addition, similar to Rel-17 CHO with SCG, inter-CU MCG LTM with SN unchanged also requires the </w:t>
      </w:r>
      <w:proofErr w:type="spellStart"/>
      <w:r>
        <w:rPr>
          <w:rFonts w:ascii="Times New Roman" w:eastAsiaTheme="minorEastAsia" w:hAnsi="Times New Roman"/>
          <w:bCs/>
          <w:lang w:val="en-GB"/>
        </w:rPr>
        <w:t>signaling</w:t>
      </w:r>
      <w:proofErr w:type="spellEnd"/>
      <w:r>
        <w:rPr>
          <w:rFonts w:ascii="Times New Roman" w:eastAsiaTheme="minorEastAsia" w:hAnsi="Times New Roman"/>
          <w:bCs/>
          <w:lang w:val="en-GB"/>
        </w:rPr>
        <w:t xml:space="preserve"> enhancement between the candidate MN and SN to make the SN recognize that the Addition/Modification is related to an LTM. For instance, an indicator should be added in the SN Addition Request and SN Modification Request message. Furthermore, the source MN ID and UE ID should also be included in the SN Addition Request to help the SN to optimize resource allocation.</w:t>
      </w:r>
    </w:p>
    <w:p w14:paraId="1B3FE09E" w14:textId="7F42CD04" w:rsidR="0054234B" w:rsidRDefault="0061446B">
      <w:pPr>
        <w:spacing w:after="120"/>
        <w:jc w:val="both"/>
        <w:rPr>
          <w:rFonts w:ascii="Times New Roman" w:eastAsiaTheme="minorEastAsia" w:hAnsi="Times New Roman"/>
          <w:b/>
          <w:bCs/>
          <w:lang w:val="en-GB"/>
        </w:rPr>
      </w:pPr>
      <w:r>
        <w:rPr>
          <w:rFonts w:ascii="Times New Roman" w:eastAsiaTheme="minorEastAsia" w:hAnsi="Times New Roman" w:hint="eastAsia"/>
          <w:b/>
          <w:bCs/>
          <w:lang w:val="en-GB"/>
        </w:rPr>
        <w:t>P</w:t>
      </w:r>
      <w:r>
        <w:rPr>
          <w:rFonts w:ascii="Times New Roman" w:eastAsiaTheme="minorEastAsia" w:hAnsi="Times New Roman"/>
          <w:b/>
          <w:bCs/>
          <w:lang w:val="en-GB"/>
        </w:rPr>
        <w:t>roposal 1</w:t>
      </w:r>
      <w:r w:rsidR="0026429C">
        <w:rPr>
          <w:rFonts w:ascii="Times New Roman" w:eastAsiaTheme="minorEastAsia" w:hAnsi="Times New Roman"/>
          <w:b/>
          <w:bCs/>
          <w:lang w:val="en-GB"/>
        </w:rPr>
        <w:t>9</w:t>
      </w:r>
      <w:r>
        <w:rPr>
          <w:rFonts w:ascii="Times New Roman" w:eastAsiaTheme="minorEastAsia" w:hAnsi="Times New Roman"/>
          <w:b/>
          <w:bCs/>
          <w:lang w:val="en-GB"/>
        </w:rPr>
        <w:t xml:space="preserve">: Network </w:t>
      </w:r>
      <w:proofErr w:type="spellStart"/>
      <w:r>
        <w:rPr>
          <w:rFonts w:ascii="Times New Roman" w:eastAsiaTheme="minorEastAsia" w:hAnsi="Times New Roman"/>
          <w:b/>
          <w:bCs/>
          <w:lang w:val="en-GB"/>
        </w:rPr>
        <w:t>signaling</w:t>
      </w:r>
      <w:proofErr w:type="spellEnd"/>
      <w:r>
        <w:rPr>
          <w:rFonts w:ascii="Times New Roman" w:eastAsiaTheme="minorEastAsia" w:hAnsi="Times New Roman"/>
          <w:b/>
          <w:bCs/>
          <w:lang w:val="en-GB"/>
        </w:rPr>
        <w:t xml:space="preserve"> enhancements between MN and SN are needed for inter-CU MCG LTM with SN unchanged (e.g., the candidate MN informs SN the Addition/Modification is related to an LTM, </w:t>
      </w:r>
      <w:r>
        <w:rPr>
          <w:rFonts w:ascii="Times New Roman" w:eastAsiaTheme="minorEastAsia" w:hAnsi="Times New Roman" w:hint="eastAsia"/>
          <w:b/>
          <w:bCs/>
          <w:lang w:val="en-GB"/>
        </w:rPr>
        <w:t>includes</w:t>
      </w:r>
      <w:r>
        <w:rPr>
          <w:rFonts w:ascii="Times New Roman" w:eastAsiaTheme="minorEastAsia" w:hAnsi="Times New Roman"/>
          <w:b/>
          <w:bCs/>
          <w:lang w:val="en-GB"/>
        </w:rPr>
        <w:t xml:space="preserve"> source MN ID and UE ID in the SN Addition Request to help the SN to optimize resource allocation). Send an LS to inform RAN3.</w:t>
      </w:r>
    </w:p>
    <w:bookmarkEnd w:id="2"/>
    <w:bookmarkEnd w:id="3"/>
    <w:p w14:paraId="1B3FE09F" w14:textId="77777777" w:rsidR="0054234B" w:rsidRDefault="0061446B">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Pr>
          <w:rFonts w:ascii="Arial" w:eastAsia="宋体" w:hAnsi="Arial" w:cs="Times New Roman"/>
          <w:color w:val="auto"/>
          <w:sz w:val="36"/>
          <w:szCs w:val="20"/>
          <w:lang w:eastAsia="en-GB"/>
        </w:rPr>
        <w:t>Conclusion</w:t>
      </w:r>
    </w:p>
    <w:p w14:paraId="1B3FE0A0" w14:textId="77777777" w:rsidR="0054234B" w:rsidRDefault="0061446B">
      <w:pPr>
        <w:rPr>
          <w:rFonts w:eastAsia="等线"/>
        </w:rPr>
      </w:pPr>
      <w:r>
        <w:rPr>
          <w:rFonts w:eastAsia="等线"/>
        </w:rPr>
        <w:t>In this paper, we discuss the inter-CU LTM remaining open issues and also the specification impact of inter-CU LTM in DC scenarios. We have the following observations and proposals:</w:t>
      </w:r>
    </w:p>
    <w:p w14:paraId="1B3FE0A1" w14:textId="34ABEB46" w:rsidR="0054234B" w:rsidRDefault="0061446B">
      <w:pPr>
        <w:rPr>
          <w:rFonts w:ascii="Times New Roman" w:hAnsi="Times New Roman"/>
          <w:b/>
          <w:bCs/>
          <w:i/>
          <w:iCs/>
          <w:color w:val="4472C4" w:themeColor="accent1"/>
          <w:u w:val="single"/>
          <w:lang w:val="en-GB"/>
        </w:rPr>
      </w:pPr>
      <w:r>
        <w:rPr>
          <w:rFonts w:ascii="Times New Roman" w:hAnsi="Times New Roman"/>
          <w:b/>
          <w:bCs/>
          <w:i/>
          <w:iCs/>
          <w:color w:val="4472C4" w:themeColor="accent1"/>
          <w:u w:val="single"/>
          <w:lang w:val="en-GB"/>
        </w:rPr>
        <w:t>Remaining issues for Inter-CU LTM in SA</w:t>
      </w:r>
    </w:p>
    <w:p w14:paraId="295334E6" w14:textId="4C3B35D4" w:rsidR="0066557C" w:rsidRPr="00F424F1" w:rsidRDefault="0066557C" w:rsidP="0066557C">
      <w:pPr>
        <w:tabs>
          <w:tab w:val="left" w:pos="425"/>
        </w:tabs>
        <w:spacing w:after="120"/>
        <w:jc w:val="both"/>
        <w:rPr>
          <w:rFonts w:ascii="Times New Roman" w:hAnsi="Times New Roman"/>
          <w:b/>
          <w:bCs/>
          <w:u w:val="single"/>
          <w:shd w:val="pct15" w:color="auto" w:fill="FFFFFF"/>
        </w:rPr>
      </w:pPr>
      <w:r w:rsidRPr="00F424F1">
        <w:rPr>
          <w:rFonts w:ascii="Times New Roman" w:hAnsi="Times New Roman"/>
          <w:b/>
          <w:bCs/>
          <w:u w:val="single"/>
          <w:shd w:val="pct15" w:color="auto" w:fill="FFFFFF"/>
        </w:rPr>
        <w:t>Security key handling</w:t>
      </w:r>
    </w:p>
    <w:p w14:paraId="3585E575" w14:textId="77777777" w:rsidR="0066557C" w:rsidRDefault="0066557C" w:rsidP="0066557C">
      <w:pPr>
        <w:tabs>
          <w:tab w:val="left" w:pos="425"/>
        </w:tabs>
        <w:spacing w:after="120"/>
        <w:jc w:val="both"/>
        <w:rPr>
          <w:rFonts w:eastAsiaTheme="minorEastAsia"/>
        </w:rPr>
      </w:pPr>
      <w:r>
        <w:rPr>
          <w:rFonts w:ascii="Times New Roman" w:hAnsi="Times New Roman"/>
          <w:b/>
          <w:bCs/>
          <w:lang w:val="en-GB"/>
        </w:rPr>
        <w:t>Proposal 1: RAN2 confirms that the SA3 solution is supported, i.e., NCC can be transmitted to the UE in plaintext via the LTM cell switch command message.</w:t>
      </w:r>
    </w:p>
    <w:p w14:paraId="6CC07A2A" w14:textId="77777777" w:rsidR="0066557C" w:rsidRDefault="0066557C" w:rsidP="0066557C">
      <w:pPr>
        <w:tabs>
          <w:tab w:val="left" w:pos="425"/>
        </w:tabs>
        <w:spacing w:after="120"/>
        <w:jc w:val="both"/>
        <w:rPr>
          <w:rFonts w:ascii="Times New Roman" w:eastAsiaTheme="minorEastAsia" w:hAnsi="Times New Roman"/>
          <w:b/>
          <w:bCs/>
          <w:lang w:val="en-GB"/>
        </w:rPr>
      </w:pPr>
      <w:r>
        <w:rPr>
          <w:rFonts w:ascii="Times New Roman" w:eastAsiaTheme="minorEastAsia" w:hAnsi="Times New Roman" w:hint="eastAsia"/>
          <w:b/>
          <w:bCs/>
          <w:lang w:val="en-GB"/>
        </w:rPr>
        <w:t>P</w:t>
      </w:r>
      <w:r>
        <w:rPr>
          <w:rFonts w:ascii="Times New Roman" w:eastAsiaTheme="minorEastAsia" w:hAnsi="Times New Roman"/>
          <w:b/>
          <w:bCs/>
          <w:lang w:val="en-GB"/>
        </w:rPr>
        <w:t>roposal 2: If proposal 1 is agreed, the Rel-18 LTM cell switch command MAC CE should be reused for inter-CU LTM with an NCC field added by utilizing a R bit to indicate whether the NCC field is present.</w:t>
      </w:r>
    </w:p>
    <w:p w14:paraId="2F1B9418" w14:textId="77777777" w:rsidR="0066557C" w:rsidRDefault="0066557C" w:rsidP="0066557C">
      <w:pPr>
        <w:tabs>
          <w:tab w:val="left" w:pos="425"/>
        </w:tabs>
        <w:spacing w:after="120"/>
        <w:jc w:val="both"/>
        <w:rPr>
          <w:rFonts w:ascii="Times New Roman" w:eastAsiaTheme="minorEastAsia" w:hAnsi="Times New Roman"/>
          <w:b/>
          <w:bCs/>
          <w:lang w:val="en-GB"/>
        </w:rPr>
      </w:pPr>
      <w:r>
        <w:rPr>
          <w:rFonts w:ascii="Times New Roman" w:eastAsiaTheme="minorEastAsia" w:hAnsi="Times New Roman" w:hint="eastAsia"/>
          <w:b/>
          <w:bCs/>
          <w:lang w:val="en-GB"/>
        </w:rPr>
        <w:t>P</w:t>
      </w:r>
      <w:r>
        <w:rPr>
          <w:rFonts w:ascii="Times New Roman" w:eastAsiaTheme="minorEastAsia" w:hAnsi="Times New Roman"/>
          <w:b/>
          <w:bCs/>
          <w:lang w:val="en-GB"/>
        </w:rPr>
        <w:t xml:space="preserve">roposal 3: Network ensures that NCC is included in the LTM Cell Switch Command MAC CE for an inter-CU LTM cell switch. </w:t>
      </w:r>
      <w:r w:rsidRPr="00F8324B">
        <w:rPr>
          <w:rFonts w:ascii="Times New Roman" w:eastAsiaTheme="minorEastAsia" w:hAnsi="Times New Roman"/>
          <w:b/>
          <w:bCs/>
          <w:lang w:val="en-GB"/>
        </w:rPr>
        <w:t>If the NCC is not included for a</w:t>
      </w:r>
      <w:r>
        <w:rPr>
          <w:rFonts w:ascii="Times New Roman" w:eastAsiaTheme="minorEastAsia" w:hAnsi="Times New Roman" w:hint="eastAsia"/>
          <w:b/>
          <w:bCs/>
          <w:lang w:val="en-GB"/>
        </w:rPr>
        <w:t>n</w:t>
      </w:r>
      <w:r w:rsidRPr="00F8324B">
        <w:rPr>
          <w:rFonts w:ascii="Times New Roman" w:eastAsiaTheme="minorEastAsia" w:hAnsi="Times New Roman"/>
          <w:b/>
          <w:bCs/>
          <w:lang w:val="en-GB"/>
        </w:rPr>
        <w:t xml:space="preserve"> inter-CU LTM cell switch, UE shall ignore the LTM Cell Switch Command or trigger RRC re-establishment.</w:t>
      </w:r>
    </w:p>
    <w:p w14:paraId="500D39DB" w14:textId="77777777" w:rsidR="0066557C" w:rsidRDefault="0066557C" w:rsidP="0066557C">
      <w:pPr>
        <w:tabs>
          <w:tab w:val="left" w:pos="425"/>
        </w:tabs>
        <w:spacing w:after="120"/>
        <w:jc w:val="both"/>
        <w:rPr>
          <w:rFonts w:ascii="Times New Roman" w:eastAsiaTheme="minorEastAsia" w:hAnsi="Times New Roman"/>
          <w:b/>
          <w:bCs/>
        </w:rPr>
      </w:pPr>
      <w:r w:rsidRPr="004D050D">
        <w:rPr>
          <w:rFonts w:ascii="Times New Roman" w:eastAsiaTheme="minorEastAsia" w:hAnsi="Times New Roman" w:hint="eastAsia"/>
          <w:b/>
          <w:bCs/>
        </w:rPr>
        <w:lastRenderedPageBreak/>
        <w:t>P</w:t>
      </w:r>
      <w:r w:rsidRPr="004D050D">
        <w:rPr>
          <w:rFonts w:ascii="Times New Roman" w:eastAsiaTheme="minorEastAsia" w:hAnsi="Times New Roman"/>
          <w:b/>
          <w:bCs/>
        </w:rPr>
        <w:t xml:space="preserve">roposal </w:t>
      </w:r>
      <w:r>
        <w:rPr>
          <w:rFonts w:ascii="Times New Roman" w:eastAsiaTheme="minorEastAsia" w:hAnsi="Times New Roman"/>
          <w:b/>
          <w:bCs/>
        </w:rPr>
        <w:t>4</w:t>
      </w:r>
      <w:r w:rsidRPr="004D050D">
        <w:rPr>
          <w:rFonts w:ascii="Times New Roman" w:eastAsiaTheme="minorEastAsia" w:hAnsi="Times New Roman"/>
          <w:b/>
          <w:bCs/>
        </w:rPr>
        <w:t>: UE</w:t>
      </w:r>
      <w:r>
        <w:rPr>
          <w:rFonts w:ascii="Times New Roman" w:eastAsiaTheme="minorEastAsia" w:hAnsi="Times New Roman"/>
          <w:b/>
          <w:bCs/>
        </w:rPr>
        <w:t xml:space="preserve"> shall</w:t>
      </w:r>
      <w:r w:rsidRPr="004D050D">
        <w:rPr>
          <w:rFonts w:ascii="Times New Roman" w:eastAsiaTheme="minorEastAsia" w:hAnsi="Times New Roman"/>
          <w:b/>
          <w:bCs/>
        </w:rPr>
        <w:t xml:space="preserve"> ignore the </w:t>
      </w:r>
      <w:r>
        <w:rPr>
          <w:rFonts w:ascii="Times New Roman" w:eastAsiaTheme="minorEastAsia" w:hAnsi="Times New Roman"/>
          <w:b/>
          <w:bCs/>
        </w:rPr>
        <w:t xml:space="preserve">corresponding </w:t>
      </w:r>
      <w:r w:rsidRPr="004D050D">
        <w:rPr>
          <w:rFonts w:ascii="Times New Roman" w:eastAsiaTheme="minorEastAsia" w:hAnsi="Times New Roman"/>
          <w:b/>
          <w:bCs/>
        </w:rPr>
        <w:t>NCC</w:t>
      </w:r>
      <w:r>
        <w:rPr>
          <w:rFonts w:ascii="Times New Roman" w:eastAsiaTheme="minorEastAsia" w:hAnsi="Times New Roman"/>
          <w:b/>
          <w:bCs/>
        </w:rPr>
        <w:t xml:space="preserve"> </w:t>
      </w:r>
      <w:r>
        <w:rPr>
          <w:rFonts w:ascii="Times New Roman" w:eastAsiaTheme="minorEastAsia" w:hAnsi="Times New Roman" w:hint="eastAsia"/>
          <w:b/>
          <w:bCs/>
        </w:rPr>
        <w:t>fi</w:t>
      </w:r>
      <w:r>
        <w:rPr>
          <w:rFonts w:ascii="Times New Roman" w:eastAsiaTheme="minorEastAsia" w:hAnsi="Times New Roman"/>
          <w:b/>
          <w:bCs/>
        </w:rPr>
        <w:t xml:space="preserve">eld </w:t>
      </w:r>
      <w:r w:rsidRPr="004D050D">
        <w:rPr>
          <w:rFonts w:ascii="Times New Roman" w:eastAsiaTheme="minorEastAsia" w:hAnsi="Times New Roman"/>
          <w:b/>
          <w:bCs/>
        </w:rPr>
        <w:t>for intra-CU LTM cell switch</w:t>
      </w:r>
      <w:r>
        <w:rPr>
          <w:rFonts w:ascii="Times New Roman" w:eastAsiaTheme="minorEastAsia" w:hAnsi="Times New Roman"/>
          <w:b/>
          <w:bCs/>
        </w:rPr>
        <w:t xml:space="preserve"> if</w:t>
      </w:r>
      <w:r w:rsidRPr="004D050D">
        <w:rPr>
          <w:rFonts w:ascii="Times New Roman" w:eastAsiaTheme="minorEastAsia" w:hAnsi="Times New Roman"/>
          <w:b/>
          <w:bCs/>
        </w:rPr>
        <w:t xml:space="preserve"> indicated in the LTM cell switch command.</w:t>
      </w:r>
    </w:p>
    <w:p w14:paraId="168CE04F" w14:textId="287568B6" w:rsidR="0066557C" w:rsidRDefault="0066557C" w:rsidP="0066557C">
      <w:pPr>
        <w:tabs>
          <w:tab w:val="left" w:pos="425"/>
        </w:tabs>
        <w:spacing w:after="120"/>
        <w:jc w:val="both"/>
        <w:rPr>
          <w:rFonts w:ascii="Times New Roman" w:eastAsiaTheme="minorEastAsia" w:hAnsi="Times New Roman"/>
          <w:b/>
          <w:bCs/>
          <w:u w:val="single"/>
        </w:rPr>
      </w:pPr>
    </w:p>
    <w:p w14:paraId="3B3EE7F5" w14:textId="3F262097" w:rsidR="0066557C" w:rsidRPr="00F424F1" w:rsidRDefault="0066557C" w:rsidP="0066557C">
      <w:pPr>
        <w:tabs>
          <w:tab w:val="left" w:pos="425"/>
        </w:tabs>
        <w:spacing w:after="120"/>
        <w:jc w:val="both"/>
        <w:rPr>
          <w:rFonts w:ascii="Times New Roman" w:eastAsiaTheme="minorEastAsia" w:hAnsi="Times New Roman"/>
          <w:b/>
          <w:bCs/>
          <w:u w:val="single"/>
          <w:shd w:val="pct15" w:color="auto" w:fill="FFFFFF"/>
        </w:rPr>
      </w:pPr>
      <w:r w:rsidRPr="00F424F1">
        <w:rPr>
          <w:rFonts w:ascii="Times New Roman" w:hAnsi="Times New Roman"/>
          <w:b/>
          <w:bCs/>
          <w:u w:val="single"/>
          <w:shd w:val="pct15" w:color="auto" w:fill="FFFFFF"/>
        </w:rPr>
        <w:t>LTM fast recovery</w:t>
      </w:r>
    </w:p>
    <w:p w14:paraId="3972DF65" w14:textId="4B011EB5" w:rsidR="00D16806" w:rsidRDefault="00D16806" w:rsidP="00D16806">
      <w:pPr>
        <w:pStyle w:val="a3"/>
        <w:spacing w:after="120"/>
        <w:jc w:val="both"/>
        <w:rPr>
          <w:rFonts w:ascii="Times New Roman" w:hAnsi="Times New Roman"/>
          <w:b/>
          <w:bCs/>
          <w:lang w:val="en-GB"/>
        </w:rPr>
      </w:pPr>
      <w:r w:rsidRPr="004D050D">
        <w:rPr>
          <w:rFonts w:ascii="Times New Roman" w:hAnsi="Times New Roman"/>
          <w:b/>
          <w:bCs/>
          <w:lang w:val="en-GB"/>
        </w:rPr>
        <w:t>Obser</w:t>
      </w:r>
      <w:r>
        <w:rPr>
          <w:rFonts w:ascii="Times New Roman" w:hAnsi="Times New Roman"/>
          <w:b/>
          <w:bCs/>
          <w:lang w:val="en-GB"/>
        </w:rPr>
        <w:t xml:space="preserve">vation 1: </w:t>
      </w:r>
      <w:r w:rsidRPr="00041E7B">
        <w:rPr>
          <w:rFonts w:ascii="Times New Roman" w:hAnsi="Times New Roman"/>
          <w:b/>
          <w:bCs/>
          <w:lang w:val="en-GB"/>
        </w:rPr>
        <w:t xml:space="preserve">The feasibility of supporting LTM fast recovery to an inter-CU LTM candidate cell depends on the key distribution approach between the source </w:t>
      </w:r>
      <w:proofErr w:type="spellStart"/>
      <w:r w:rsidRPr="00041E7B">
        <w:rPr>
          <w:rFonts w:ascii="Times New Roman" w:hAnsi="Times New Roman"/>
          <w:b/>
          <w:bCs/>
          <w:lang w:val="en-GB"/>
        </w:rPr>
        <w:t>gNB</w:t>
      </w:r>
      <w:proofErr w:type="spellEnd"/>
      <w:r w:rsidRPr="00041E7B">
        <w:rPr>
          <w:rFonts w:ascii="Times New Roman" w:hAnsi="Times New Roman"/>
          <w:b/>
          <w:bCs/>
          <w:lang w:val="en-GB"/>
        </w:rPr>
        <w:t xml:space="preserve"> and the target </w:t>
      </w:r>
      <w:proofErr w:type="spellStart"/>
      <w:r w:rsidRPr="00041E7B">
        <w:rPr>
          <w:rFonts w:ascii="Times New Roman" w:hAnsi="Times New Roman"/>
          <w:b/>
          <w:bCs/>
          <w:lang w:val="en-GB"/>
        </w:rPr>
        <w:t>gNB</w:t>
      </w:r>
      <w:proofErr w:type="spellEnd"/>
      <w:r>
        <w:rPr>
          <w:rFonts w:ascii="Times New Roman" w:hAnsi="Times New Roman"/>
          <w:b/>
          <w:bCs/>
          <w:lang w:val="en-GB"/>
        </w:rPr>
        <w:t>.</w:t>
      </w:r>
    </w:p>
    <w:p w14:paraId="02D622AD" w14:textId="77777777" w:rsidR="0066557C" w:rsidRPr="001F41CD" w:rsidRDefault="0066557C" w:rsidP="0066557C">
      <w:pPr>
        <w:pStyle w:val="a3"/>
        <w:spacing w:after="120"/>
        <w:jc w:val="both"/>
        <w:rPr>
          <w:rFonts w:ascii="Times New Roman" w:hAnsi="Times New Roman"/>
          <w:b/>
          <w:bCs/>
          <w:lang w:val="en-GB"/>
        </w:rPr>
      </w:pPr>
      <w:r>
        <w:rPr>
          <w:rFonts w:ascii="Times New Roman" w:hAnsi="Times New Roman"/>
          <w:b/>
          <w:bCs/>
          <w:lang w:val="en-GB"/>
        </w:rPr>
        <w:t>Proposal 5: Following the Rel-18 principle, LTM fast recovery to an intra-CU LTM candidate cell is not supported for T304 expiry after an inter-CU LTM cell switch.</w:t>
      </w:r>
    </w:p>
    <w:p w14:paraId="6BFCFBE5" w14:textId="77777777" w:rsidR="0066557C" w:rsidRDefault="0066557C" w:rsidP="0066557C">
      <w:pPr>
        <w:pStyle w:val="a3"/>
        <w:spacing w:after="120"/>
        <w:jc w:val="both"/>
      </w:pPr>
      <w:r>
        <w:rPr>
          <w:rFonts w:ascii="Times New Roman" w:hAnsi="Times New Roman"/>
          <w:b/>
          <w:bCs/>
          <w:lang w:val="en-GB"/>
        </w:rPr>
        <w:t xml:space="preserve">Proposal 6: </w:t>
      </w:r>
      <w:r w:rsidRPr="004D050D">
        <w:rPr>
          <w:rFonts w:ascii="Times New Roman" w:hAnsi="Times New Roman"/>
          <w:b/>
          <w:bCs/>
          <w:lang w:val="en-GB"/>
        </w:rPr>
        <w:t xml:space="preserve">RAN2 </w:t>
      </w:r>
      <w:r>
        <w:rPr>
          <w:rFonts w:ascii="Times New Roman" w:hAnsi="Times New Roman"/>
          <w:b/>
          <w:bCs/>
          <w:lang w:val="en-GB"/>
        </w:rPr>
        <w:t>should</w:t>
      </w:r>
      <w:r w:rsidRPr="004D050D">
        <w:rPr>
          <w:rFonts w:ascii="Times New Roman" w:hAnsi="Times New Roman"/>
          <w:b/>
          <w:bCs/>
          <w:lang w:val="en-GB"/>
        </w:rPr>
        <w:t xml:space="preserve"> postpone the discussion on LTM fast recovery to an inter-CU LTM candidate cell until the </w:t>
      </w:r>
      <w:r>
        <w:rPr>
          <w:rFonts w:ascii="Times New Roman" w:hAnsi="Times New Roman"/>
          <w:b/>
          <w:bCs/>
          <w:lang w:val="en-GB"/>
        </w:rPr>
        <w:t>key distribution approach is finalized in RAN3.</w:t>
      </w:r>
    </w:p>
    <w:p w14:paraId="0503EE35" w14:textId="52F825BF" w:rsidR="0066557C" w:rsidRDefault="0066557C" w:rsidP="00D16806">
      <w:pPr>
        <w:pStyle w:val="a3"/>
        <w:spacing w:after="120"/>
        <w:jc w:val="both"/>
        <w:rPr>
          <w:rFonts w:ascii="Times New Roman" w:eastAsiaTheme="minorEastAsia" w:hAnsi="Times New Roman"/>
          <w:b/>
          <w:bCs/>
        </w:rPr>
      </w:pPr>
    </w:p>
    <w:p w14:paraId="14CD03C7" w14:textId="365BBEE1" w:rsidR="0066557C" w:rsidRPr="00F424F1" w:rsidRDefault="0066557C" w:rsidP="0066557C">
      <w:pPr>
        <w:tabs>
          <w:tab w:val="left" w:pos="425"/>
        </w:tabs>
        <w:spacing w:after="120"/>
        <w:jc w:val="both"/>
        <w:rPr>
          <w:rFonts w:ascii="Times New Roman" w:hAnsi="Times New Roman"/>
          <w:b/>
          <w:bCs/>
          <w:u w:val="single"/>
          <w:shd w:val="pct15" w:color="auto" w:fill="FFFFFF"/>
        </w:rPr>
      </w:pPr>
      <w:r w:rsidRPr="00F424F1">
        <w:rPr>
          <w:rFonts w:ascii="Times New Roman" w:hAnsi="Times New Roman"/>
          <w:b/>
          <w:bCs/>
          <w:u w:val="single"/>
          <w:shd w:val="pct15" w:color="auto" w:fill="FFFFFF"/>
        </w:rPr>
        <w:t>UE-based TA measurement</w:t>
      </w:r>
    </w:p>
    <w:p w14:paraId="640F7287" w14:textId="4B16B447" w:rsidR="00D16806" w:rsidRDefault="00D16806" w:rsidP="00D16806">
      <w:pPr>
        <w:spacing w:after="120"/>
        <w:jc w:val="both"/>
        <w:rPr>
          <w:rFonts w:ascii="Times New Roman" w:hAnsi="Times New Roman"/>
          <w:b/>
          <w:bCs/>
          <w:lang w:val="en-GB"/>
        </w:rPr>
      </w:pPr>
      <w:r>
        <w:rPr>
          <w:rFonts w:ascii="Times New Roman" w:hAnsi="Times New Roman"/>
          <w:b/>
          <w:bCs/>
          <w:lang w:val="en-GB"/>
        </w:rPr>
        <w:t xml:space="preserve">Observation 2: If the serving cell and candidate cells are from different CUs and are synchronized, UE-based TA measurement can be supported by reusing the Rel-18 mechanism. </w:t>
      </w:r>
    </w:p>
    <w:p w14:paraId="0B6326F1" w14:textId="77777777" w:rsidR="0066557C" w:rsidRDefault="0066557C" w:rsidP="0066557C">
      <w:pPr>
        <w:pStyle w:val="a3"/>
        <w:spacing w:after="120"/>
        <w:jc w:val="both"/>
        <w:rPr>
          <w:rFonts w:eastAsiaTheme="minorEastAsia"/>
        </w:rPr>
      </w:pPr>
      <w:r>
        <w:rPr>
          <w:rFonts w:ascii="Times New Roman" w:hAnsi="Times New Roman"/>
          <w:b/>
          <w:bCs/>
          <w:lang w:val="en-GB"/>
        </w:rPr>
        <w:t xml:space="preserve">Proposal 7: RAN2 confirms that UE-based TA measurement is supported in the synchronized inter-CU LTM scenario, and no specification impact is expected.  </w:t>
      </w:r>
    </w:p>
    <w:p w14:paraId="75D992E3" w14:textId="77777777" w:rsidR="0066557C" w:rsidRDefault="0066557C" w:rsidP="0066557C">
      <w:pPr>
        <w:spacing w:after="120"/>
        <w:jc w:val="both"/>
        <w:rPr>
          <w:rFonts w:ascii="Times New Roman" w:eastAsiaTheme="minorEastAsia" w:hAnsi="Times New Roman"/>
          <w:b/>
          <w:bCs/>
          <w:lang w:val="en-GB"/>
        </w:rPr>
      </w:pPr>
      <w:r>
        <w:rPr>
          <w:rFonts w:ascii="Times New Roman" w:hAnsi="Times New Roman"/>
          <w:b/>
          <w:bCs/>
          <w:lang w:val="en-GB"/>
        </w:rPr>
        <w:t xml:space="preserve">Proposal 8: RAN2 confirms that supporting UE-based TA measurement in the unsynchronized case is beneficial for inter-CU LTM from the RAN2 perspective. </w:t>
      </w:r>
    </w:p>
    <w:p w14:paraId="36E4F62B" w14:textId="77777777" w:rsidR="0066557C" w:rsidRDefault="0066557C" w:rsidP="0066557C">
      <w:pPr>
        <w:spacing w:after="120"/>
        <w:jc w:val="both"/>
        <w:rPr>
          <w:rFonts w:ascii="Times New Roman" w:eastAsiaTheme="minorEastAsia" w:hAnsi="Times New Roman"/>
          <w:b/>
          <w:bCs/>
          <w:lang w:val="en-GB"/>
        </w:rPr>
      </w:pPr>
      <w:r>
        <w:rPr>
          <w:rFonts w:ascii="Times New Roman" w:hAnsi="Times New Roman"/>
          <w:b/>
          <w:bCs/>
          <w:lang w:val="en-GB"/>
        </w:rPr>
        <w:t xml:space="preserve">Proposal 9: Send </w:t>
      </w:r>
      <w:proofErr w:type="gramStart"/>
      <w:r>
        <w:rPr>
          <w:rFonts w:ascii="Times New Roman" w:hAnsi="Times New Roman"/>
          <w:b/>
          <w:bCs/>
          <w:lang w:val="en-GB"/>
        </w:rPr>
        <w:t>an</w:t>
      </w:r>
      <w:proofErr w:type="gramEnd"/>
      <w:r>
        <w:rPr>
          <w:rFonts w:ascii="Times New Roman" w:hAnsi="Times New Roman"/>
          <w:b/>
          <w:bCs/>
          <w:lang w:val="en-GB"/>
        </w:rPr>
        <w:t xml:space="preserve"> LS to RAN1/4 to ask whether it is feasible to support UE-based TA measurement in unsynchronized cases. </w:t>
      </w:r>
    </w:p>
    <w:p w14:paraId="410EF484" w14:textId="75C734EE" w:rsidR="0066557C" w:rsidRPr="0066557C" w:rsidRDefault="0066557C" w:rsidP="00D16806">
      <w:pPr>
        <w:spacing w:after="120"/>
        <w:jc w:val="both"/>
        <w:rPr>
          <w:rFonts w:ascii="Times New Roman" w:eastAsiaTheme="minorEastAsia" w:hAnsi="Times New Roman"/>
          <w:b/>
          <w:bCs/>
          <w:lang w:val="en-GB"/>
        </w:rPr>
      </w:pPr>
    </w:p>
    <w:p w14:paraId="76468B83" w14:textId="4ECD86C7" w:rsidR="0066557C" w:rsidRPr="00F424F1" w:rsidRDefault="0066557C" w:rsidP="00F424F1">
      <w:pPr>
        <w:tabs>
          <w:tab w:val="left" w:pos="425"/>
        </w:tabs>
        <w:spacing w:after="120"/>
        <w:jc w:val="both"/>
        <w:rPr>
          <w:rFonts w:ascii="Times New Roman" w:hAnsi="Times New Roman"/>
          <w:b/>
          <w:bCs/>
          <w:u w:val="single"/>
          <w:shd w:val="pct15" w:color="auto" w:fill="FFFFFF"/>
        </w:rPr>
      </w:pPr>
      <w:r w:rsidRPr="00F424F1">
        <w:rPr>
          <w:rFonts w:ascii="Times New Roman" w:hAnsi="Times New Roman"/>
          <w:b/>
          <w:bCs/>
          <w:u w:val="single"/>
          <w:shd w:val="pct15" w:color="auto" w:fill="FFFFFF"/>
        </w:rPr>
        <w:t>CFRA resource in LTM Cell Switch Command MAC CE</w:t>
      </w:r>
    </w:p>
    <w:p w14:paraId="68078CA5" w14:textId="54437E37" w:rsidR="00D16806" w:rsidRDefault="00D16806" w:rsidP="00D16806">
      <w:pPr>
        <w:spacing w:after="120"/>
        <w:jc w:val="both"/>
        <w:rPr>
          <w:rFonts w:ascii="Times New Roman" w:eastAsia="宋体" w:hAnsi="Times New Roman"/>
          <w:b/>
          <w:bCs/>
        </w:rPr>
      </w:pPr>
      <w:r>
        <w:rPr>
          <w:rFonts w:ascii="Times New Roman" w:eastAsia="宋体" w:hAnsi="Times New Roman" w:hint="eastAsia"/>
          <w:b/>
          <w:bCs/>
        </w:rPr>
        <w:t xml:space="preserve">Observation </w:t>
      </w:r>
      <w:r>
        <w:rPr>
          <w:rFonts w:ascii="Times New Roman" w:eastAsia="宋体" w:hAnsi="Times New Roman"/>
          <w:b/>
          <w:bCs/>
        </w:rPr>
        <w:t>3</w:t>
      </w:r>
      <w:r>
        <w:rPr>
          <w:rFonts w:ascii="Times New Roman" w:hAnsi="Times New Roman"/>
          <w:b/>
          <w:bCs/>
          <w:lang w:val="en-GB"/>
        </w:rPr>
        <w:t xml:space="preserve">: </w:t>
      </w:r>
      <w:r>
        <w:rPr>
          <w:rFonts w:ascii="Times New Roman" w:eastAsia="宋体" w:hAnsi="Times New Roman" w:hint="eastAsia"/>
          <w:b/>
          <w:bCs/>
        </w:rPr>
        <w:t xml:space="preserve">For inter-CU LTM, the target </w:t>
      </w:r>
      <w:r>
        <w:rPr>
          <w:rFonts w:ascii="Times New Roman" w:eastAsia="宋体" w:hAnsi="Times New Roman"/>
          <w:b/>
          <w:bCs/>
        </w:rPr>
        <w:t>cell</w:t>
      </w:r>
      <w:r>
        <w:rPr>
          <w:rFonts w:ascii="Times New Roman" w:eastAsia="宋体" w:hAnsi="Times New Roman" w:hint="eastAsia"/>
          <w:b/>
          <w:bCs/>
        </w:rPr>
        <w:t xml:space="preserve"> needs to identify which UE is performing CFRA-based RACH</w:t>
      </w:r>
      <w:r>
        <w:rPr>
          <w:rFonts w:ascii="Times New Roman" w:eastAsia="宋体" w:hAnsi="Times New Roman"/>
          <w:b/>
          <w:bCs/>
        </w:rPr>
        <w:t xml:space="preserve"> </w:t>
      </w:r>
      <w:r w:rsidRPr="00EF5B42">
        <w:rPr>
          <w:rFonts w:ascii="Times New Roman" w:eastAsia="宋体" w:hAnsi="Times New Roman"/>
          <w:b/>
          <w:bCs/>
        </w:rPr>
        <w:t>and which CFRA resources are being used</w:t>
      </w:r>
      <w:r>
        <w:rPr>
          <w:rFonts w:ascii="Times New Roman" w:eastAsia="宋体" w:hAnsi="Times New Roman" w:hint="eastAsia"/>
          <w:b/>
          <w:bCs/>
        </w:rPr>
        <w:t xml:space="preserve">, when the CFRA resources are shared among multiple UEs.    </w:t>
      </w:r>
    </w:p>
    <w:p w14:paraId="132C687D" w14:textId="77777777" w:rsidR="0066557C" w:rsidRDefault="0066557C" w:rsidP="0066557C">
      <w:pPr>
        <w:pStyle w:val="a3"/>
        <w:spacing w:after="120"/>
        <w:jc w:val="both"/>
        <w:rPr>
          <w:rFonts w:ascii="Times New Roman" w:hAnsi="Times New Roman"/>
          <w:b/>
          <w:bCs/>
          <w:lang w:val="en-GB"/>
        </w:rPr>
      </w:pPr>
      <w:r w:rsidRPr="001C27CC">
        <w:rPr>
          <w:rFonts w:ascii="Times New Roman" w:hAnsi="Times New Roman"/>
          <w:b/>
          <w:bCs/>
          <w:lang w:val="en-GB"/>
        </w:rPr>
        <w:t xml:space="preserve">Proposal </w:t>
      </w:r>
      <w:r>
        <w:rPr>
          <w:rFonts w:ascii="Times New Roman" w:hAnsi="Times New Roman"/>
          <w:b/>
          <w:bCs/>
          <w:lang w:val="en-GB"/>
        </w:rPr>
        <w:t>10</w:t>
      </w:r>
      <w:r w:rsidRPr="001C27CC">
        <w:rPr>
          <w:rFonts w:ascii="Times New Roman" w:hAnsi="Times New Roman"/>
          <w:b/>
          <w:bCs/>
          <w:lang w:val="en-GB"/>
        </w:rPr>
        <w:t>:</w:t>
      </w:r>
      <w:r>
        <w:rPr>
          <w:rFonts w:ascii="Times New Roman" w:hAnsi="Times New Roman"/>
          <w:b/>
          <w:bCs/>
          <w:lang w:val="en-GB"/>
        </w:rPr>
        <w:t xml:space="preserve"> F</w:t>
      </w:r>
      <w:r w:rsidRPr="004D050D">
        <w:rPr>
          <w:rFonts w:ascii="Times New Roman" w:hAnsi="Times New Roman"/>
          <w:b/>
          <w:bCs/>
          <w:lang w:val="en-GB"/>
        </w:rPr>
        <w:t>or inter-CU LTM</w:t>
      </w:r>
      <w:r>
        <w:rPr>
          <w:rFonts w:ascii="Times New Roman" w:hAnsi="Times New Roman"/>
          <w:b/>
          <w:bCs/>
          <w:lang w:val="en-GB"/>
        </w:rPr>
        <w:t xml:space="preserve">, </w:t>
      </w:r>
      <w:r w:rsidRPr="004D050D">
        <w:rPr>
          <w:rFonts w:ascii="Times New Roman" w:hAnsi="Times New Roman"/>
          <w:b/>
          <w:bCs/>
          <w:lang w:val="en-GB"/>
        </w:rPr>
        <w:t>CFRA resources</w:t>
      </w:r>
      <w:r>
        <w:rPr>
          <w:rFonts w:ascii="Times New Roman" w:hAnsi="Times New Roman"/>
          <w:b/>
          <w:bCs/>
          <w:lang w:val="en-GB"/>
        </w:rPr>
        <w:t xml:space="preserve"> for RACH-based LTM could be shared among multiple UEs within a single </w:t>
      </w:r>
      <w:proofErr w:type="spellStart"/>
      <w:r>
        <w:rPr>
          <w:rFonts w:ascii="Times New Roman" w:hAnsi="Times New Roman"/>
          <w:b/>
          <w:bCs/>
          <w:lang w:val="en-GB"/>
        </w:rPr>
        <w:t>gNB</w:t>
      </w:r>
      <w:proofErr w:type="spellEnd"/>
      <w:r>
        <w:rPr>
          <w:rFonts w:ascii="Times New Roman" w:hAnsi="Times New Roman"/>
          <w:b/>
          <w:bCs/>
          <w:lang w:val="en-GB"/>
        </w:rPr>
        <w:t xml:space="preserve">-DU and assigned by S-DU in the LTM cell switch command MAC CE. </w:t>
      </w:r>
    </w:p>
    <w:p w14:paraId="29B141E7" w14:textId="1202BE2E" w:rsidR="0066557C" w:rsidRDefault="0066557C" w:rsidP="0066557C">
      <w:pPr>
        <w:spacing w:after="120"/>
        <w:jc w:val="both"/>
        <w:rPr>
          <w:rFonts w:ascii="Times New Roman" w:hAnsi="Times New Roman"/>
          <w:b/>
          <w:bCs/>
          <w:lang w:val="en-GB"/>
        </w:rPr>
      </w:pPr>
      <w:r>
        <w:rPr>
          <w:rFonts w:ascii="Times New Roman" w:hAnsi="Times New Roman"/>
          <w:b/>
          <w:bCs/>
          <w:lang w:val="en-GB"/>
        </w:rPr>
        <w:t xml:space="preserve">Proposal 11: Send </w:t>
      </w:r>
      <w:proofErr w:type="gramStart"/>
      <w:r>
        <w:rPr>
          <w:rFonts w:ascii="Times New Roman" w:hAnsi="Times New Roman"/>
          <w:b/>
          <w:bCs/>
          <w:lang w:val="en-GB"/>
        </w:rPr>
        <w:t>an</w:t>
      </w:r>
      <w:proofErr w:type="gramEnd"/>
      <w:r>
        <w:rPr>
          <w:rFonts w:ascii="Times New Roman" w:hAnsi="Times New Roman"/>
          <w:b/>
          <w:bCs/>
          <w:lang w:val="en-GB"/>
        </w:rPr>
        <w:t xml:space="preserve"> LS to inform RAN3 to support the CFRA resources included in the LTM Cell Switch Command MAC CE assigned by S-DU for inter-CU LTM.</w:t>
      </w:r>
    </w:p>
    <w:p w14:paraId="0E46A948" w14:textId="77777777" w:rsidR="00F424F1" w:rsidRPr="004D050D" w:rsidRDefault="00F424F1" w:rsidP="0066557C">
      <w:pPr>
        <w:spacing w:after="120"/>
        <w:jc w:val="both"/>
        <w:rPr>
          <w:rFonts w:ascii="Times New Roman" w:eastAsiaTheme="minorEastAsia" w:hAnsi="Times New Roman"/>
          <w:b/>
          <w:bCs/>
          <w:lang w:val="en-GB"/>
        </w:rPr>
      </w:pPr>
    </w:p>
    <w:p w14:paraId="5B531E43" w14:textId="01A38A0A" w:rsidR="0066557C" w:rsidRPr="00F424F1" w:rsidRDefault="0066557C" w:rsidP="0066557C">
      <w:pPr>
        <w:tabs>
          <w:tab w:val="left" w:pos="425"/>
        </w:tabs>
        <w:spacing w:after="120"/>
        <w:jc w:val="both"/>
        <w:rPr>
          <w:rFonts w:ascii="Times New Roman" w:hAnsi="Times New Roman"/>
          <w:b/>
          <w:bCs/>
          <w:u w:val="single"/>
          <w:shd w:val="pct15" w:color="auto" w:fill="FFFFFF"/>
        </w:rPr>
      </w:pPr>
      <w:r w:rsidRPr="00F424F1">
        <w:rPr>
          <w:rFonts w:ascii="Times New Roman" w:hAnsi="Times New Roman"/>
          <w:b/>
          <w:bCs/>
          <w:u w:val="single"/>
          <w:shd w:val="pct15" w:color="auto" w:fill="FFFFFF"/>
        </w:rPr>
        <w:t>Coexistence of inter-CU LTM with MIMO 2TA</w:t>
      </w:r>
    </w:p>
    <w:p w14:paraId="79F3606B" w14:textId="06D491F6" w:rsidR="009009CF" w:rsidRPr="009009CF" w:rsidRDefault="009009CF" w:rsidP="0066557C">
      <w:pPr>
        <w:tabs>
          <w:tab w:val="left" w:pos="425"/>
        </w:tabs>
        <w:spacing w:after="120"/>
        <w:jc w:val="both"/>
        <w:rPr>
          <w:rFonts w:ascii="Times New Roman" w:eastAsiaTheme="minorEastAsia" w:hAnsi="Times New Roman"/>
          <w:bCs/>
        </w:rPr>
      </w:pPr>
      <w:r>
        <w:rPr>
          <w:rFonts w:ascii="Times New Roman" w:eastAsiaTheme="minorEastAsia" w:hAnsi="Times New Roman"/>
          <w:b/>
          <w:bCs/>
        </w:rPr>
        <w:t>Observation 4</w:t>
      </w:r>
      <w:r>
        <w:rPr>
          <w:rFonts w:ascii="Times New Roman" w:eastAsiaTheme="minorEastAsia" w:hAnsi="Times New Roman" w:hint="eastAsia"/>
          <w:b/>
          <w:bCs/>
        </w:rPr>
        <w:t>:</w:t>
      </w:r>
      <w:r w:rsidRPr="009218AC">
        <w:rPr>
          <w:rFonts w:ascii="Times New Roman" w:eastAsia="等线" w:hAnsi="Times New Roman" w:hint="eastAsia"/>
          <w:b/>
          <w:bCs/>
          <w:kern w:val="2"/>
        </w:rPr>
        <w:t xml:space="preserve"> </w:t>
      </w:r>
      <w:r>
        <w:rPr>
          <w:rFonts w:ascii="Times New Roman" w:eastAsia="等线" w:hAnsi="Times New Roman"/>
          <w:b/>
          <w:bCs/>
          <w:kern w:val="2"/>
        </w:rPr>
        <w:t>M</w:t>
      </w:r>
      <w:r>
        <w:rPr>
          <w:rFonts w:ascii="Times New Roman" w:eastAsia="等线" w:hAnsi="Times New Roman" w:hint="eastAsia"/>
          <w:b/>
          <w:bCs/>
          <w:kern w:val="2"/>
        </w:rPr>
        <w:t>ismatch issue</w:t>
      </w:r>
      <w:r>
        <w:rPr>
          <w:rFonts w:ascii="Times New Roman" w:eastAsia="等线" w:hAnsi="Times New Roman"/>
          <w:b/>
          <w:bCs/>
          <w:kern w:val="2"/>
        </w:rPr>
        <w:t xml:space="preserve"> </w:t>
      </w:r>
      <w:r>
        <w:rPr>
          <w:rFonts w:ascii="Times New Roman" w:eastAsia="等线" w:hAnsi="Times New Roman" w:hint="eastAsia"/>
          <w:b/>
          <w:bCs/>
          <w:kern w:val="2"/>
        </w:rPr>
        <w:t xml:space="preserve">will </w:t>
      </w:r>
      <w:r>
        <w:rPr>
          <w:rFonts w:ascii="Times New Roman" w:eastAsia="等线" w:hAnsi="Times New Roman"/>
          <w:b/>
          <w:bCs/>
          <w:kern w:val="2"/>
        </w:rPr>
        <w:t>occur when the TCI state ID indicated in the LTM Cell Switch Command MAC CE is associated with one TAG while the TA value in the RACH RAR is associated with another TAG, assuming the co-existence between RACH-based LTM and R19 MIMO two T</w:t>
      </w:r>
      <w:r w:rsidRPr="009218AC">
        <w:rPr>
          <w:rFonts w:ascii="Times New Roman" w:eastAsia="等线" w:hAnsi="Times New Roman"/>
          <w:b/>
          <w:bCs/>
          <w:kern w:val="2"/>
        </w:rPr>
        <w:t xml:space="preserve">A </w:t>
      </w:r>
      <w:r w:rsidRPr="009218AC">
        <w:rPr>
          <w:rFonts w:ascii="Times New Roman" w:eastAsiaTheme="minorEastAsia" w:hAnsi="Times New Roman"/>
          <w:b/>
          <w:bCs/>
        </w:rPr>
        <w:t>is supported.</w:t>
      </w:r>
    </w:p>
    <w:p w14:paraId="4F932B1E" w14:textId="77777777" w:rsidR="0066557C" w:rsidRDefault="0066557C" w:rsidP="0066557C">
      <w:pPr>
        <w:spacing w:after="120"/>
        <w:jc w:val="both"/>
        <w:rPr>
          <w:rFonts w:ascii="Times New Roman" w:eastAsiaTheme="minorEastAsia" w:hAnsi="Times New Roman"/>
          <w:b/>
          <w:bCs/>
        </w:rPr>
      </w:pPr>
      <w:r w:rsidRPr="004D050D">
        <w:rPr>
          <w:rFonts w:ascii="Times New Roman" w:eastAsiaTheme="minorEastAsia" w:hAnsi="Times New Roman"/>
          <w:b/>
          <w:bCs/>
        </w:rPr>
        <w:t xml:space="preserve">Proposal </w:t>
      </w:r>
      <w:r>
        <w:rPr>
          <w:rFonts w:ascii="Times New Roman" w:eastAsiaTheme="minorEastAsia" w:hAnsi="Times New Roman"/>
          <w:b/>
          <w:bCs/>
        </w:rPr>
        <w:t>12</w:t>
      </w:r>
      <w:r w:rsidRPr="004D050D">
        <w:rPr>
          <w:rFonts w:ascii="Times New Roman" w:eastAsiaTheme="minorEastAsia" w:hAnsi="Times New Roman"/>
          <w:b/>
          <w:bCs/>
        </w:rPr>
        <w:t xml:space="preserve">: RAN2 confirms that R19 inter-CU LTM can coexist with Rel-18 MIMO </w:t>
      </w:r>
      <w:r>
        <w:rPr>
          <w:rFonts w:ascii="Times New Roman" w:eastAsiaTheme="minorEastAsia" w:hAnsi="Times New Roman"/>
          <w:b/>
          <w:bCs/>
        </w:rPr>
        <w:t xml:space="preserve">two </w:t>
      </w:r>
      <w:r w:rsidRPr="004D050D">
        <w:rPr>
          <w:rFonts w:ascii="Times New Roman" w:eastAsiaTheme="minorEastAsia" w:hAnsi="Times New Roman"/>
          <w:b/>
          <w:bCs/>
        </w:rPr>
        <w:t>TA</w:t>
      </w:r>
      <w:r>
        <w:rPr>
          <w:rFonts w:ascii="Times New Roman" w:eastAsiaTheme="minorEastAsia" w:hAnsi="Times New Roman"/>
          <w:b/>
          <w:bCs/>
        </w:rPr>
        <w:t xml:space="preserve">, </w:t>
      </w:r>
      <w:r w:rsidRPr="008A1FA4">
        <w:rPr>
          <w:rFonts w:ascii="Times New Roman" w:eastAsiaTheme="minorEastAsia" w:hAnsi="Times New Roman"/>
          <w:b/>
          <w:bCs/>
        </w:rPr>
        <w:t>following the same principle as for Rel-18 intra-CU LTM</w:t>
      </w:r>
      <w:r>
        <w:rPr>
          <w:rFonts w:ascii="Times New Roman" w:eastAsiaTheme="minorEastAsia" w:hAnsi="Times New Roman"/>
          <w:b/>
          <w:bCs/>
        </w:rPr>
        <w:t xml:space="preserve"> and Rel-18 MIMO two TA.</w:t>
      </w:r>
    </w:p>
    <w:p w14:paraId="3C10C578" w14:textId="77777777" w:rsidR="0066557C" w:rsidRPr="005C41A3" w:rsidRDefault="0066557C" w:rsidP="0066557C">
      <w:pPr>
        <w:spacing w:after="120"/>
        <w:jc w:val="both"/>
        <w:rPr>
          <w:rFonts w:ascii="Times New Roman" w:eastAsiaTheme="minorEastAsia" w:hAnsi="Times New Roman"/>
          <w:b/>
          <w:bCs/>
        </w:rPr>
      </w:pPr>
      <w:r w:rsidRPr="004D050D">
        <w:rPr>
          <w:rFonts w:ascii="Times New Roman" w:eastAsiaTheme="minorEastAsia" w:hAnsi="Times New Roman"/>
          <w:b/>
          <w:bCs/>
        </w:rPr>
        <w:lastRenderedPageBreak/>
        <w:t xml:space="preserve">Proposal </w:t>
      </w:r>
      <w:r>
        <w:rPr>
          <w:rFonts w:ascii="Times New Roman" w:eastAsiaTheme="minorEastAsia" w:hAnsi="Times New Roman"/>
          <w:b/>
          <w:bCs/>
        </w:rPr>
        <w:t>13</w:t>
      </w:r>
      <w:r w:rsidRPr="004D050D">
        <w:rPr>
          <w:rFonts w:ascii="Times New Roman" w:eastAsiaTheme="minorEastAsia" w:hAnsi="Times New Roman"/>
          <w:b/>
          <w:bCs/>
        </w:rPr>
        <w:t>: RAN2 confirms that R19 inter-CU</w:t>
      </w:r>
      <w:r>
        <w:rPr>
          <w:rFonts w:ascii="Times New Roman" w:eastAsiaTheme="minorEastAsia" w:hAnsi="Times New Roman"/>
          <w:b/>
          <w:bCs/>
        </w:rPr>
        <w:t xml:space="preserve"> </w:t>
      </w:r>
      <w:r w:rsidRPr="004D050D">
        <w:rPr>
          <w:rFonts w:ascii="Times New Roman" w:eastAsiaTheme="minorEastAsia" w:hAnsi="Times New Roman"/>
          <w:b/>
          <w:bCs/>
        </w:rPr>
        <w:t>LTM</w:t>
      </w:r>
      <w:r>
        <w:rPr>
          <w:rFonts w:ascii="Times New Roman" w:eastAsiaTheme="minorEastAsia" w:hAnsi="Times New Roman"/>
          <w:b/>
          <w:bCs/>
        </w:rPr>
        <w:t xml:space="preserve"> with network provided TA</w:t>
      </w:r>
      <w:r w:rsidRPr="004D050D">
        <w:rPr>
          <w:rFonts w:ascii="Times New Roman" w:eastAsiaTheme="minorEastAsia" w:hAnsi="Times New Roman"/>
          <w:b/>
          <w:bCs/>
        </w:rPr>
        <w:t xml:space="preserve"> </w:t>
      </w:r>
      <w:r>
        <w:rPr>
          <w:rFonts w:ascii="Times New Roman" w:eastAsiaTheme="minorEastAsia" w:hAnsi="Times New Roman"/>
          <w:b/>
          <w:bCs/>
        </w:rPr>
        <w:t>can coexist with</w:t>
      </w:r>
      <w:r w:rsidRPr="004D050D">
        <w:rPr>
          <w:rFonts w:ascii="Times New Roman" w:eastAsiaTheme="minorEastAsia" w:hAnsi="Times New Roman"/>
          <w:b/>
          <w:bCs/>
        </w:rPr>
        <w:t xml:space="preserve"> Rel-1</w:t>
      </w:r>
      <w:r>
        <w:rPr>
          <w:rFonts w:ascii="Times New Roman" w:eastAsiaTheme="minorEastAsia" w:hAnsi="Times New Roman"/>
          <w:b/>
          <w:bCs/>
        </w:rPr>
        <w:t>9</w:t>
      </w:r>
      <w:r w:rsidRPr="004D050D">
        <w:rPr>
          <w:rFonts w:ascii="Times New Roman" w:eastAsiaTheme="minorEastAsia" w:hAnsi="Times New Roman"/>
          <w:b/>
          <w:bCs/>
        </w:rPr>
        <w:t xml:space="preserve"> MIMO </w:t>
      </w:r>
      <w:r>
        <w:rPr>
          <w:rFonts w:ascii="Times New Roman" w:eastAsiaTheme="minorEastAsia" w:hAnsi="Times New Roman"/>
          <w:b/>
          <w:bCs/>
        </w:rPr>
        <w:t xml:space="preserve">two </w:t>
      </w:r>
      <w:r w:rsidRPr="004D050D">
        <w:rPr>
          <w:rFonts w:ascii="Times New Roman" w:eastAsiaTheme="minorEastAsia" w:hAnsi="Times New Roman"/>
          <w:b/>
          <w:bCs/>
        </w:rPr>
        <w:t>TA</w:t>
      </w:r>
      <w:r>
        <w:rPr>
          <w:rFonts w:ascii="Times New Roman" w:eastAsiaTheme="minorEastAsia" w:hAnsi="Times New Roman"/>
          <w:b/>
          <w:bCs/>
        </w:rPr>
        <w:t>.</w:t>
      </w:r>
    </w:p>
    <w:p w14:paraId="7C0CA9D6" w14:textId="77777777" w:rsidR="009009CF" w:rsidRPr="00831EE1" w:rsidRDefault="009009CF" w:rsidP="009009CF">
      <w:pPr>
        <w:spacing w:after="120"/>
        <w:jc w:val="both"/>
        <w:rPr>
          <w:rFonts w:ascii="Times New Roman" w:eastAsiaTheme="minorEastAsia" w:hAnsi="Times New Roman"/>
          <w:b/>
          <w:bCs/>
        </w:rPr>
      </w:pPr>
      <w:r w:rsidRPr="004D050D">
        <w:rPr>
          <w:rFonts w:ascii="Times New Roman" w:eastAsiaTheme="minorEastAsia" w:hAnsi="Times New Roman"/>
          <w:b/>
          <w:bCs/>
        </w:rPr>
        <w:t xml:space="preserve">Proposal </w:t>
      </w:r>
      <w:r>
        <w:rPr>
          <w:rFonts w:ascii="Times New Roman" w:eastAsiaTheme="minorEastAsia" w:hAnsi="Times New Roman"/>
          <w:b/>
          <w:bCs/>
        </w:rPr>
        <w:t>14</w:t>
      </w:r>
      <w:r w:rsidRPr="004D050D">
        <w:rPr>
          <w:rFonts w:ascii="Times New Roman" w:eastAsiaTheme="minorEastAsia" w:hAnsi="Times New Roman"/>
          <w:b/>
          <w:bCs/>
        </w:rPr>
        <w:t xml:space="preserve">: </w:t>
      </w:r>
      <w:r>
        <w:rPr>
          <w:rFonts w:ascii="Times New Roman" w:eastAsiaTheme="minorEastAsia" w:hAnsi="Times New Roman"/>
          <w:b/>
          <w:bCs/>
        </w:rPr>
        <w:t>For Rel-19 inter-CU LTM,</w:t>
      </w:r>
      <w:r w:rsidRPr="00831EE1">
        <w:rPr>
          <w:rFonts w:ascii="Times New Roman" w:eastAsiaTheme="minorEastAsia" w:hAnsi="Times New Roman"/>
          <w:b/>
          <w:bCs/>
        </w:rPr>
        <w:t xml:space="preserve"> UE-based TA measurement should not be configured</w:t>
      </w:r>
      <w:r>
        <w:rPr>
          <w:rFonts w:ascii="Times New Roman" w:eastAsiaTheme="minorEastAsia" w:hAnsi="Times New Roman"/>
          <w:b/>
          <w:bCs/>
        </w:rPr>
        <w:t xml:space="preserve"> </w:t>
      </w:r>
      <w:r w:rsidRPr="00831EE1">
        <w:rPr>
          <w:rFonts w:ascii="Times New Roman" w:eastAsiaTheme="minorEastAsia" w:hAnsi="Times New Roman"/>
          <w:b/>
          <w:bCs/>
        </w:rPr>
        <w:t>if candidate cell is configured with Rel-18</w:t>
      </w:r>
      <w:r>
        <w:rPr>
          <w:rFonts w:ascii="Times New Roman" w:eastAsiaTheme="minorEastAsia" w:hAnsi="Times New Roman"/>
          <w:b/>
          <w:bCs/>
        </w:rPr>
        <w:t>/Rel-19</w:t>
      </w:r>
      <w:r w:rsidRPr="00831EE1">
        <w:rPr>
          <w:rFonts w:ascii="Times New Roman" w:eastAsiaTheme="minorEastAsia" w:hAnsi="Times New Roman"/>
          <w:b/>
          <w:bCs/>
        </w:rPr>
        <w:t xml:space="preserve"> MIMO 2TA</w:t>
      </w:r>
      <w:r>
        <w:rPr>
          <w:rFonts w:ascii="Times New Roman" w:eastAsiaTheme="minorEastAsia" w:hAnsi="Times New Roman"/>
          <w:b/>
          <w:bCs/>
        </w:rPr>
        <w:t>.</w:t>
      </w:r>
    </w:p>
    <w:p w14:paraId="23F03DB2" w14:textId="77777777" w:rsidR="009009CF" w:rsidRPr="009218AC" w:rsidRDefault="009009CF" w:rsidP="009009CF">
      <w:pPr>
        <w:tabs>
          <w:tab w:val="left" w:pos="425"/>
        </w:tabs>
        <w:spacing w:after="120"/>
        <w:jc w:val="both"/>
        <w:rPr>
          <w:rFonts w:ascii="Times New Roman" w:eastAsiaTheme="minorEastAsia" w:hAnsi="Times New Roman"/>
          <w:b/>
          <w:bCs/>
        </w:rPr>
      </w:pPr>
      <w:r w:rsidRPr="009218AC">
        <w:rPr>
          <w:rFonts w:ascii="Times New Roman" w:eastAsiaTheme="minorEastAsia" w:hAnsi="Times New Roman"/>
          <w:b/>
          <w:bCs/>
        </w:rPr>
        <w:t xml:space="preserve">Proposal </w:t>
      </w:r>
      <w:r>
        <w:rPr>
          <w:rFonts w:ascii="Times New Roman" w:eastAsiaTheme="minorEastAsia" w:hAnsi="Times New Roman"/>
          <w:b/>
          <w:bCs/>
        </w:rPr>
        <w:t>15</w:t>
      </w:r>
      <w:r w:rsidRPr="009218AC">
        <w:rPr>
          <w:rFonts w:ascii="Times New Roman" w:eastAsiaTheme="minorEastAsia" w:hAnsi="Times New Roman"/>
          <w:b/>
          <w:bCs/>
        </w:rPr>
        <w:t>: RAN2 selects from the following three options to address the mismatch issue that the TCI state ID indicated in the LTM Cell Switch Command MAC CE and TA value in the RAR within the RACH</w:t>
      </w:r>
      <w:r>
        <w:rPr>
          <w:rFonts w:ascii="Times New Roman" w:eastAsiaTheme="minorEastAsia" w:hAnsi="Times New Roman"/>
          <w:b/>
          <w:bCs/>
        </w:rPr>
        <w:t>-</w:t>
      </w:r>
      <w:r w:rsidRPr="009218AC">
        <w:rPr>
          <w:rFonts w:ascii="Times New Roman" w:eastAsiaTheme="minorEastAsia" w:hAnsi="Times New Roman"/>
          <w:b/>
          <w:bCs/>
        </w:rPr>
        <w:t xml:space="preserve">based LTM procedure are associated </w:t>
      </w:r>
      <w:r>
        <w:rPr>
          <w:rFonts w:ascii="Times New Roman" w:eastAsiaTheme="minorEastAsia" w:hAnsi="Times New Roman"/>
          <w:b/>
          <w:bCs/>
        </w:rPr>
        <w:t>with</w:t>
      </w:r>
      <w:r w:rsidRPr="009218AC">
        <w:rPr>
          <w:rFonts w:ascii="Times New Roman" w:eastAsiaTheme="minorEastAsia" w:hAnsi="Times New Roman"/>
          <w:b/>
          <w:bCs/>
        </w:rPr>
        <w:t xml:space="preserve"> different TAGs:</w:t>
      </w:r>
    </w:p>
    <w:p w14:paraId="527B9966" w14:textId="77777777" w:rsidR="009009CF" w:rsidRPr="009218AC" w:rsidRDefault="009009CF" w:rsidP="009009CF">
      <w:pPr>
        <w:pStyle w:val="af5"/>
        <w:numPr>
          <w:ilvl w:val="0"/>
          <w:numId w:val="24"/>
        </w:numPr>
        <w:tabs>
          <w:tab w:val="left" w:pos="425"/>
        </w:tabs>
        <w:spacing w:after="120"/>
        <w:jc w:val="both"/>
        <w:rPr>
          <w:rFonts w:ascii="Times New Roman" w:eastAsiaTheme="minorEastAsia" w:hAnsi="Times New Roman"/>
          <w:b/>
          <w:bCs/>
        </w:rPr>
      </w:pPr>
      <w:r w:rsidRPr="009218AC">
        <w:rPr>
          <w:rFonts w:ascii="Times New Roman" w:eastAsiaTheme="minorEastAsia" w:hAnsi="Times New Roman"/>
          <w:b/>
          <w:bCs/>
        </w:rPr>
        <w:t>Option 2: Target DU sends a new TCI state in RACH Msg 4.</w:t>
      </w:r>
    </w:p>
    <w:p w14:paraId="6AB8BFAF" w14:textId="77777777" w:rsidR="009009CF" w:rsidRPr="009218AC" w:rsidRDefault="009009CF" w:rsidP="009009CF">
      <w:pPr>
        <w:pStyle w:val="af5"/>
        <w:numPr>
          <w:ilvl w:val="0"/>
          <w:numId w:val="24"/>
        </w:numPr>
        <w:tabs>
          <w:tab w:val="left" w:pos="425"/>
        </w:tabs>
        <w:spacing w:after="120"/>
        <w:jc w:val="both"/>
        <w:rPr>
          <w:rFonts w:ascii="Times New Roman" w:eastAsiaTheme="minorEastAsia" w:hAnsi="Times New Roman"/>
          <w:b/>
          <w:bCs/>
        </w:rPr>
      </w:pPr>
      <w:r w:rsidRPr="009218AC">
        <w:rPr>
          <w:rFonts w:ascii="Times New Roman" w:eastAsiaTheme="minorEastAsia" w:hAnsi="Times New Roman"/>
          <w:b/>
          <w:bCs/>
        </w:rPr>
        <w:t>Option 3: If the mismatch issue occurs, UE follows the TCI state associate</w:t>
      </w:r>
      <w:r>
        <w:rPr>
          <w:rFonts w:ascii="Times New Roman" w:eastAsiaTheme="minorEastAsia" w:hAnsi="Times New Roman"/>
          <w:b/>
          <w:bCs/>
        </w:rPr>
        <w:t>d</w:t>
      </w:r>
      <w:r w:rsidRPr="009218AC">
        <w:rPr>
          <w:rFonts w:ascii="Times New Roman" w:eastAsiaTheme="minorEastAsia" w:hAnsi="Times New Roman"/>
          <w:b/>
          <w:bCs/>
        </w:rPr>
        <w:t xml:space="preserve"> with the RACH</w:t>
      </w:r>
      <w:r>
        <w:rPr>
          <w:rFonts w:ascii="Times New Roman" w:eastAsiaTheme="minorEastAsia" w:hAnsi="Times New Roman"/>
          <w:b/>
          <w:bCs/>
        </w:rPr>
        <w:t>-</w:t>
      </w:r>
      <w:r w:rsidRPr="009218AC">
        <w:rPr>
          <w:rFonts w:ascii="Times New Roman" w:eastAsiaTheme="minorEastAsia" w:hAnsi="Times New Roman"/>
          <w:b/>
          <w:bCs/>
        </w:rPr>
        <w:t>based LTM procedure. Otherwise, UE follows the indicated TCI</w:t>
      </w:r>
      <w:r>
        <w:rPr>
          <w:rFonts w:ascii="Times New Roman" w:eastAsiaTheme="minorEastAsia" w:hAnsi="Times New Roman"/>
          <w:b/>
          <w:bCs/>
        </w:rPr>
        <w:t xml:space="preserve"> </w:t>
      </w:r>
      <w:r w:rsidRPr="009218AC">
        <w:rPr>
          <w:rFonts w:ascii="Times New Roman" w:eastAsiaTheme="minorEastAsia" w:hAnsi="Times New Roman"/>
          <w:b/>
          <w:bCs/>
        </w:rPr>
        <w:t>state in the LTM cell switch command.</w:t>
      </w:r>
    </w:p>
    <w:p w14:paraId="4C9E906A" w14:textId="77777777" w:rsidR="009009CF" w:rsidRPr="009218AC" w:rsidRDefault="009009CF" w:rsidP="009009CF">
      <w:pPr>
        <w:pStyle w:val="af5"/>
        <w:numPr>
          <w:ilvl w:val="0"/>
          <w:numId w:val="24"/>
        </w:numPr>
        <w:tabs>
          <w:tab w:val="left" w:pos="425"/>
        </w:tabs>
        <w:spacing w:after="120"/>
        <w:jc w:val="both"/>
        <w:rPr>
          <w:rFonts w:ascii="Times New Roman" w:eastAsiaTheme="minorEastAsia" w:hAnsi="Times New Roman"/>
          <w:b/>
          <w:bCs/>
        </w:rPr>
      </w:pPr>
      <w:r w:rsidRPr="009218AC">
        <w:rPr>
          <w:rFonts w:ascii="Times New Roman" w:eastAsiaTheme="minorEastAsia" w:hAnsi="Times New Roman"/>
          <w:b/>
          <w:bCs/>
        </w:rPr>
        <w:t xml:space="preserve">Option 4: UE selects the SSB associated with the same TAG ID as the TAG ID associated with </w:t>
      </w:r>
      <w:r>
        <w:rPr>
          <w:rFonts w:ascii="Times New Roman" w:eastAsiaTheme="minorEastAsia" w:hAnsi="Times New Roman"/>
          <w:b/>
          <w:bCs/>
        </w:rPr>
        <w:t xml:space="preserve">the </w:t>
      </w:r>
      <w:r w:rsidRPr="009218AC">
        <w:rPr>
          <w:rFonts w:ascii="Times New Roman" w:eastAsiaTheme="minorEastAsia" w:hAnsi="Times New Roman"/>
          <w:b/>
          <w:bCs/>
        </w:rPr>
        <w:t>indicated TCI state in LTM Cell Switch Command MAC CE during the RACH</w:t>
      </w:r>
      <w:r>
        <w:rPr>
          <w:rFonts w:ascii="Times New Roman" w:eastAsiaTheme="minorEastAsia" w:hAnsi="Times New Roman"/>
          <w:b/>
          <w:bCs/>
        </w:rPr>
        <w:t>-</w:t>
      </w:r>
      <w:r w:rsidRPr="009218AC">
        <w:rPr>
          <w:rFonts w:ascii="Times New Roman" w:eastAsiaTheme="minorEastAsia" w:hAnsi="Times New Roman"/>
          <w:b/>
          <w:bCs/>
        </w:rPr>
        <w:t>based LTM procedure.</w:t>
      </w:r>
    </w:p>
    <w:p w14:paraId="7A17054D" w14:textId="77777777" w:rsidR="009009CF" w:rsidRDefault="009009CF" w:rsidP="009009CF">
      <w:pPr>
        <w:spacing w:after="120"/>
        <w:jc w:val="both"/>
        <w:rPr>
          <w:rFonts w:ascii="Times New Roman" w:eastAsia="等线" w:hAnsi="Times New Roman"/>
          <w:b/>
          <w:bCs/>
          <w:kern w:val="2"/>
        </w:rPr>
      </w:pPr>
      <w:r>
        <w:rPr>
          <w:rFonts w:ascii="Times New Roman" w:eastAsia="等线" w:hAnsi="Times New Roman"/>
          <w:b/>
          <w:bCs/>
          <w:kern w:val="2"/>
        </w:rPr>
        <w:t>P</w:t>
      </w:r>
      <w:r>
        <w:rPr>
          <w:rFonts w:ascii="Times New Roman" w:eastAsia="等线" w:hAnsi="Times New Roman" w:hint="eastAsia"/>
          <w:b/>
          <w:bCs/>
          <w:kern w:val="2"/>
        </w:rPr>
        <w:t xml:space="preserve">roposal </w:t>
      </w:r>
      <w:r>
        <w:rPr>
          <w:rFonts w:ascii="Times New Roman" w:eastAsia="等线" w:hAnsi="Times New Roman"/>
          <w:b/>
          <w:bCs/>
          <w:kern w:val="2"/>
        </w:rPr>
        <w:t>16</w:t>
      </w:r>
      <w:r>
        <w:rPr>
          <w:rFonts w:ascii="Times New Roman" w:eastAsia="等线" w:hAnsi="Times New Roman" w:hint="eastAsia"/>
          <w:b/>
          <w:bCs/>
          <w:kern w:val="2"/>
        </w:rPr>
        <w:t xml:space="preserve">: If Option 3 in Proposal </w:t>
      </w:r>
      <w:r>
        <w:rPr>
          <w:rFonts w:ascii="Times New Roman" w:eastAsia="等线" w:hAnsi="Times New Roman"/>
          <w:b/>
          <w:bCs/>
          <w:kern w:val="2"/>
        </w:rPr>
        <w:t xml:space="preserve">15 </w:t>
      </w:r>
      <w:r>
        <w:rPr>
          <w:rFonts w:ascii="Times New Roman" w:eastAsia="等线" w:hAnsi="Times New Roman" w:hint="eastAsia"/>
          <w:b/>
          <w:bCs/>
          <w:kern w:val="2"/>
        </w:rPr>
        <w:t xml:space="preserve">is agreed, send </w:t>
      </w:r>
      <w:proofErr w:type="gramStart"/>
      <w:r>
        <w:rPr>
          <w:rFonts w:ascii="Times New Roman" w:eastAsia="等线" w:hAnsi="Times New Roman" w:hint="eastAsia"/>
          <w:b/>
          <w:bCs/>
          <w:kern w:val="2"/>
        </w:rPr>
        <w:t>an</w:t>
      </w:r>
      <w:proofErr w:type="gramEnd"/>
      <w:r>
        <w:rPr>
          <w:rFonts w:ascii="Times New Roman" w:eastAsia="等线" w:hAnsi="Times New Roman" w:hint="eastAsia"/>
          <w:b/>
          <w:bCs/>
          <w:kern w:val="2"/>
        </w:rPr>
        <w:t xml:space="preserve"> LS to RAN1 to inform the mismatch issue between the TCI state in LTM MAC CE and TA value in RAR and provide the corresponding solution.</w:t>
      </w:r>
    </w:p>
    <w:p w14:paraId="3C4DE3E4" w14:textId="1C4A0A09" w:rsidR="0066557C" w:rsidRPr="009009CF" w:rsidRDefault="0066557C" w:rsidP="00D16806">
      <w:pPr>
        <w:spacing w:after="120"/>
        <w:jc w:val="both"/>
        <w:rPr>
          <w:rFonts w:ascii="Times New Roman" w:eastAsia="宋体" w:hAnsi="Times New Roman"/>
          <w:b/>
          <w:bCs/>
        </w:rPr>
      </w:pPr>
    </w:p>
    <w:p w14:paraId="5F6FB3D7" w14:textId="39B52E32" w:rsidR="0066557C" w:rsidRPr="00F424F1" w:rsidRDefault="009009CF" w:rsidP="009009CF">
      <w:pPr>
        <w:tabs>
          <w:tab w:val="left" w:pos="425"/>
        </w:tabs>
        <w:spacing w:after="120"/>
        <w:jc w:val="both"/>
        <w:rPr>
          <w:rFonts w:ascii="Times New Roman" w:hAnsi="Times New Roman"/>
          <w:b/>
          <w:bCs/>
          <w:u w:val="single"/>
          <w:shd w:val="pct15" w:color="auto" w:fill="FFFFFF"/>
        </w:rPr>
      </w:pPr>
      <w:r w:rsidRPr="00F424F1">
        <w:rPr>
          <w:rFonts w:ascii="Times New Roman" w:hAnsi="Times New Roman"/>
          <w:b/>
          <w:bCs/>
          <w:u w:val="single"/>
          <w:shd w:val="pct15" w:color="auto" w:fill="FFFFFF"/>
        </w:rPr>
        <w:t>Coexistence of inter-CU LTM with CHO</w:t>
      </w:r>
    </w:p>
    <w:p w14:paraId="741AFABF" w14:textId="77777777" w:rsidR="00D16806" w:rsidRPr="00D16806" w:rsidRDefault="00D16806" w:rsidP="00D16806">
      <w:pPr>
        <w:spacing w:after="120"/>
        <w:jc w:val="both"/>
        <w:rPr>
          <w:rFonts w:ascii="Times New Roman" w:eastAsiaTheme="minorEastAsia" w:hAnsi="Times New Roman"/>
          <w:b/>
          <w:bCs/>
          <w:lang w:val="en-GB"/>
        </w:rPr>
      </w:pPr>
      <w:r>
        <w:rPr>
          <w:rFonts w:ascii="Times New Roman" w:hAnsi="Times New Roman"/>
          <w:b/>
          <w:bCs/>
          <w:lang w:val="en-GB"/>
        </w:rPr>
        <w:t xml:space="preserve">Proposal 17: Send </w:t>
      </w:r>
      <w:proofErr w:type="gramStart"/>
      <w:r>
        <w:rPr>
          <w:rFonts w:ascii="Times New Roman" w:hAnsi="Times New Roman"/>
          <w:b/>
          <w:bCs/>
          <w:lang w:val="en-GB"/>
        </w:rPr>
        <w:t>an</w:t>
      </w:r>
      <w:proofErr w:type="gramEnd"/>
      <w:r>
        <w:rPr>
          <w:rFonts w:ascii="Times New Roman" w:hAnsi="Times New Roman"/>
          <w:b/>
          <w:bCs/>
          <w:lang w:val="en-GB"/>
        </w:rPr>
        <w:t xml:space="preserve"> LS to ask RAN3 to consider the LTM configuration mismatch issue between UE and the network caused by CHO execution</w:t>
      </w:r>
      <w:r>
        <w:rPr>
          <w:rFonts w:asciiTheme="minorEastAsia" w:eastAsiaTheme="minorEastAsia" w:hAnsiTheme="minorEastAsia" w:hint="eastAsia"/>
          <w:b/>
          <w:bCs/>
          <w:lang w:val="en-GB"/>
        </w:rPr>
        <w:t>.</w:t>
      </w:r>
    </w:p>
    <w:p w14:paraId="570D6F47" w14:textId="77777777" w:rsidR="00D16806" w:rsidRPr="0026429C" w:rsidRDefault="00D16806">
      <w:pPr>
        <w:rPr>
          <w:rFonts w:ascii="Times New Roman" w:eastAsiaTheme="minorEastAsia" w:hAnsi="Times New Roman"/>
          <w:b/>
          <w:bCs/>
          <w:i/>
          <w:iCs/>
          <w:color w:val="4472C4" w:themeColor="accent1"/>
          <w:u w:val="single"/>
          <w:lang w:val="en-GB"/>
        </w:rPr>
      </w:pPr>
    </w:p>
    <w:p w14:paraId="1B3FE0AF" w14:textId="0EA5B57B" w:rsidR="0054234B" w:rsidRDefault="0061446B">
      <w:pPr>
        <w:rPr>
          <w:rFonts w:ascii="Times New Roman" w:hAnsi="Times New Roman"/>
          <w:b/>
          <w:bCs/>
          <w:i/>
          <w:iCs/>
          <w:color w:val="4472C4" w:themeColor="accent1"/>
          <w:u w:val="single"/>
          <w:lang w:val="en-GB"/>
        </w:rPr>
      </w:pPr>
      <w:r>
        <w:rPr>
          <w:rFonts w:ascii="Times New Roman" w:hAnsi="Times New Roman"/>
          <w:b/>
          <w:bCs/>
          <w:i/>
          <w:iCs/>
          <w:color w:val="4472C4" w:themeColor="accent1"/>
          <w:u w:val="single"/>
          <w:lang w:val="en-GB"/>
        </w:rPr>
        <w:t>Inter-CU MCG LTM with</w:t>
      </w:r>
      <w:r w:rsidR="0026429C">
        <w:rPr>
          <w:rFonts w:ascii="Times New Roman" w:hAnsi="Times New Roman"/>
          <w:b/>
          <w:bCs/>
          <w:i/>
          <w:iCs/>
          <w:color w:val="4472C4" w:themeColor="accent1"/>
          <w:u w:val="single"/>
          <w:lang w:val="en-GB"/>
        </w:rPr>
        <w:t xml:space="preserve"> DC</w:t>
      </w:r>
    </w:p>
    <w:p w14:paraId="76F68462" w14:textId="77777777" w:rsidR="00D16806" w:rsidRDefault="00D16806" w:rsidP="00D16806">
      <w:pPr>
        <w:spacing w:after="120"/>
        <w:jc w:val="both"/>
        <w:rPr>
          <w:rFonts w:ascii="Times New Roman" w:eastAsiaTheme="minorEastAsia" w:hAnsi="Times New Roman"/>
          <w:b/>
          <w:bCs/>
          <w:lang w:val="en-GB"/>
        </w:rPr>
      </w:pPr>
      <w:r>
        <w:rPr>
          <w:rFonts w:ascii="Times New Roman" w:eastAsiaTheme="minorEastAsia" w:hAnsi="Times New Roman" w:hint="eastAsia"/>
          <w:b/>
          <w:bCs/>
          <w:lang w:val="en-GB"/>
        </w:rPr>
        <w:t>P</w:t>
      </w:r>
      <w:r>
        <w:rPr>
          <w:rFonts w:ascii="Times New Roman" w:eastAsiaTheme="minorEastAsia" w:hAnsi="Times New Roman"/>
          <w:b/>
          <w:bCs/>
          <w:lang w:val="en-GB"/>
        </w:rPr>
        <w:t>roposal 18: RAN2 to discuss and choose one of the two options for the security key handling of inter-CU MCG LTM with DC:</w:t>
      </w:r>
    </w:p>
    <w:p w14:paraId="6A418B4D" w14:textId="77777777" w:rsidR="00D16806" w:rsidRDefault="00D16806" w:rsidP="00D16806">
      <w:pPr>
        <w:pStyle w:val="af5"/>
        <w:numPr>
          <w:ilvl w:val="0"/>
          <w:numId w:val="16"/>
        </w:numPr>
        <w:spacing w:after="120"/>
        <w:jc w:val="both"/>
        <w:rPr>
          <w:rFonts w:ascii="Times New Roman" w:eastAsiaTheme="minorEastAsia" w:hAnsi="Times New Roman"/>
          <w:b/>
          <w:bCs/>
          <w:lang w:val="en-GB"/>
        </w:rPr>
      </w:pPr>
      <w:r>
        <w:rPr>
          <w:rFonts w:ascii="Times New Roman" w:eastAsiaTheme="minorEastAsia" w:hAnsi="Times New Roman"/>
          <w:b/>
          <w:bCs/>
          <w:lang w:val="en-GB"/>
        </w:rPr>
        <w:t xml:space="preserve">Option 1: Default </w:t>
      </w:r>
      <w:proofErr w:type="spellStart"/>
      <w:r>
        <w:rPr>
          <w:rFonts w:ascii="Times New Roman" w:eastAsiaTheme="minorEastAsia" w:hAnsi="Times New Roman"/>
          <w:b/>
          <w:bCs/>
          <w:lang w:val="en-GB"/>
        </w:rPr>
        <w:t>sk</w:t>
      </w:r>
      <w:proofErr w:type="spellEnd"/>
      <w:r>
        <w:rPr>
          <w:rFonts w:ascii="Times New Roman" w:eastAsiaTheme="minorEastAsia" w:hAnsi="Times New Roman"/>
          <w:b/>
          <w:bCs/>
          <w:lang w:val="en-GB"/>
        </w:rPr>
        <w:t>-Counter = 0 is used by UE for generating the SN key when security key update is performed in MCG.</w:t>
      </w:r>
    </w:p>
    <w:p w14:paraId="062FE87C" w14:textId="59A842F2" w:rsidR="00D16806" w:rsidRPr="00D16806" w:rsidRDefault="00D16806" w:rsidP="00D16806">
      <w:pPr>
        <w:pStyle w:val="af5"/>
        <w:numPr>
          <w:ilvl w:val="0"/>
          <w:numId w:val="16"/>
        </w:numPr>
        <w:spacing w:after="120"/>
        <w:jc w:val="both"/>
        <w:rPr>
          <w:rFonts w:ascii="Times New Roman" w:eastAsiaTheme="minorEastAsia" w:hAnsi="Times New Roman"/>
          <w:b/>
          <w:bCs/>
          <w:lang w:val="en-GB"/>
        </w:rPr>
      </w:pPr>
      <w:r>
        <w:rPr>
          <w:rFonts w:ascii="Times New Roman" w:eastAsiaTheme="minorEastAsia" w:hAnsi="Times New Roman"/>
          <w:b/>
          <w:bCs/>
          <w:lang w:val="en-GB"/>
        </w:rPr>
        <w:t xml:space="preserve">Option 2: Network configures </w:t>
      </w:r>
      <w:proofErr w:type="spellStart"/>
      <w:r>
        <w:rPr>
          <w:rFonts w:ascii="Times New Roman" w:eastAsiaTheme="minorEastAsia" w:hAnsi="Times New Roman"/>
          <w:b/>
          <w:bCs/>
          <w:lang w:val="en-GB"/>
        </w:rPr>
        <w:t>sk</w:t>
      </w:r>
      <w:proofErr w:type="spellEnd"/>
      <w:r>
        <w:rPr>
          <w:rFonts w:ascii="Times New Roman" w:eastAsiaTheme="minorEastAsia" w:hAnsi="Times New Roman"/>
          <w:b/>
          <w:bCs/>
          <w:lang w:val="en-GB"/>
        </w:rPr>
        <w:t>-Counter = 0 in all LTM candidate configurations, and UE uses the configured value for generating the SN key when security key update is performed in MCG.</w:t>
      </w:r>
    </w:p>
    <w:p w14:paraId="23B85627" w14:textId="18ADADE6" w:rsidR="00D16806" w:rsidRPr="00990180" w:rsidRDefault="00D16806" w:rsidP="00990180">
      <w:pPr>
        <w:spacing w:after="120"/>
        <w:jc w:val="both"/>
        <w:rPr>
          <w:rFonts w:ascii="Times New Roman" w:eastAsiaTheme="minorEastAsia" w:hAnsi="Times New Roman"/>
          <w:b/>
          <w:bCs/>
          <w:lang w:val="en-GB"/>
        </w:rPr>
      </w:pPr>
      <w:r>
        <w:rPr>
          <w:rFonts w:ascii="Times New Roman" w:eastAsiaTheme="minorEastAsia" w:hAnsi="Times New Roman" w:hint="eastAsia"/>
          <w:b/>
          <w:bCs/>
          <w:lang w:val="en-GB"/>
        </w:rPr>
        <w:t>P</w:t>
      </w:r>
      <w:r>
        <w:rPr>
          <w:rFonts w:ascii="Times New Roman" w:eastAsiaTheme="minorEastAsia" w:hAnsi="Times New Roman"/>
          <w:b/>
          <w:bCs/>
          <w:lang w:val="en-GB"/>
        </w:rPr>
        <w:t xml:space="preserve">roposal 19: Network </w:t>
      </w:r>
      <w:proofErr w:type="spellStart"/>
      <w:r>
        <w:rPr>
          <w:rFonts w:ascii="Times New Roman" w:eastAsiaTheme="minorEastAsia" w:hAnsi="Times New Roman"/>
          <w:b/>
          <w:bCs/>
          <w:lang w:val="en-GB"/>
        </w:rPr>
        <w:t>signaling</w:t>
      </w:r>
      <w:proofErr w:type="spellEnd"/>
      <w:r>
        <w:rPr>
          <w:rFonts w:ascii="Times New Roman" w:eastAsiaTheme="minorEastAsia" w:hAnsi="Times New Roman"/>
          <w:b/>
          <w:bCs/>
          <w:lang w:val="en-GB"/>
        </w:rPr>
        <w:t xml:space="preserve"> enhancements between MN and SN are needed for inter-CU MCG LTM with SN unchanged (e.g., the candidate MN informs SN the Addition/Modification is related to an LTM, </w:t>
      </w:r>
      <w:r>
        <w:rPr>
          <w:rFonts w:ascii="Times New Roman" w:eastAsiaTheme="minorEastAsia" w:hAnsi="Times New Roman" w:hint="eastAsia"/>
          <w:b/>
          <w:bCs/>
          <w:lang w:val="en-GB"/>
        </w:rPr>
        <w:t>includes</w:t>
      </w:r>
      <w:r>
        <w:rPr>
          <w:rFonts w:ascii="Times New Roman" w:eastAsiaTheme="minorEastAsia" w:hAnsi="Times New Roman"/>
          <w:b/>
          <w:bCs/>
          <w:lang w:val="en-GB"/>
        </w:rPr>
        <w:t xml:space="preserve"> source MN ID and UE ID in the SN Addition Request to help the SN to optimize resource allocation). Send </w:t>
      </w:r>
      <w:proofErr w:type="gramStart"/>
      <w:r>
        <w:rPr>
          <w:rFonts w:ascii="Times New Roman" w:eastAsiaTheme="minorEastAsia" w:hAnsi="Times New Roman"/>
          <w:b/>
          <w:bCs/>
          <w:lang w:val="en-GB"/>
        </w:rPr>
        <w:t>an</w:t>
      </w:r>
      <w:proofErr w:type="gramEnd"/>
      <w:r>
        <w:rPr>
          <w:rFonts w:ascii="Times New Roman" w:eastAsiaTheme="minorEastAsia" w:hAnsi="Times New Roman"/>
          <w:b/>
          <w:bCs/>
          <w:lang w:val="en-GB"/>
        </w:rPr>
        <w:t xml:space="preserve"> LS to inform RAN3.</w:t>
      </w:r>
    </w:p>
    <w:p w14:paraId="1B3FE0B4" w14:textId="77777777" w:rsidR="0054234B" w:rsidRDefault="0061446B">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Pr>
          <w:rFonts w:ascii="Arial" w:eastAsia="宋体" w:hAnsi="Arial" w:cs="Times New Roman"/>
          <w:color w:val="auto"/>
          <w:sz w:val="36"/>
          <w:szCs w:val="20"/>
          <w:lang w:eastAsia="en-GB"/>
        </w:rPr>
        <w:t>References</w:t>
      </w:r>
    </w:p>
    <w:bookmarkEnd w:id="0"/>
    <w:p w14:paraId="1B3FE0B5" w14:textId="77777777" w:rsidR="0054234B" w:rsidRDefault="0061446B">
      <w:pPr>
        <w:pStyle w:val="af5"/>
        <w:numPr>
          <w:ilvl w:val="0"/>
          <w:numId w:val="17"/>
        </w:numPr>
        <w:rPr>
          <w:rFonts w:ascii="Times New Roman" w:eastAsia="宋体" w:hAnsi="Times New Roman"/>
          <w:color w:val="000000"/>
          <w:szCs w:val="24"/>
        </w:rPr>
      </w:pPr>
      <w:r>
        <w:rPr>
          <w:rFonts w:ascii="Times New Roman" w:eastAsia="宋体" w:hAnsi="Times New Roman" w:hint="eastAsia"/>
          <w:color w:val="000000"/>
          <w:szCs w:val="24"/>
        </w:rPr>
        <w:t>RAN</w:t>
      </w:r>
      <w:r>
        <w:rPr>
          <w:rFonts w:ascii="Times New Roman" w:eastAsia="宋体" w:hAnsi="Times New Roman"/>
          <w:color w:val="000000"/>
          <w:szCs w:val="24"/>
        </w:rPr>
        <w:t>2#129_ChairNotes.</w:t>
      </w:r>
    </w:p>
    <w:p w14:paraId="1B3FE0B6" w14:textId="1724965C" w:rsidR="0054234B" w:rsidRDefault="0061446B">
      <w:pPr>
        <w:pStyle w:val="af5"/>
        <w:numPr>
          <w:ilvl w:val="0"/>
          <w:numId w:val="17"/>
        </w:numPr>
        <w:rPr>
          <w:rFonts w:ascii="Times New Roman" w:eastAsia="宋体" w:hAnsi="Times New Roman"/>
          <w:color w:val="000000"/>
          <w:szCs w:val="24"/>
        </w:rPr>
      </w:pPr>
      <w:r>
        <w:rPr>
          <w:rFonts w:ascii="Times New Roman" w:eastAsia="宋体" w:hAnsi="Times New Roman"/>
          <w:color w:val="000000"/>
          <w:szCs w:val="24"/>
        </w:rPr>
        <w:t>S3-251124, Reply LS on security handling for inter-CU LTM in non-DC cases. CATT.</w:t>
      </w:r>
    </w:p>
    <w:p w14:paraId="71A8F9C5" w14:textId="30840455" w:rsidR="005625DF" w:rsidRDefault="005625DF">
      <w:pPr>
        <w:pStyle w:val="af5"/>
        <w:numPr>
          <w:ilvl w:val="0"/>
          <w:numId w:val="17"/>
        </w:numPr>
        <w:rPr>
          <w:rFonts w:ascii="Times New Roman" w:eastAsia="宋体" w:hAnsi="Times New Roman"/>
          <w:color w:val="000000"/>
          <w:szCs w:val="24"/>
        </w:rPr>
      </w:pPr>
      <w:r>
        <w:rPr>
          <w:rFonts w:ascii="Times New Roman" w:eastAsia="宋体" w:hAnsi="Times New Roman"/>
          <w:color w:val="000000"/>
          <w:szCs w:val="24"/>
        </w:rPr>
        <w:t xml:space="preserve">TS 38.321 v18.4.0, </w:t>
      </w:r>
      <w:r w:rsidRPr="005625DF">
        <w:rPr>
          <w:rFonts w:ascii="Times New Roman" w:eastAsia="宋体" w:hAnsi="Times New Roman"/>
          <w:color w:val="000000"/>
          <w:szCs w:val="24"/>
        </w:rPr>
        <w:t>Medium Access Control (MAC) protocol specification</w:t>
      </w:r>
      <w:r>
        <w:rPr>
          <w:rFonts w:ascii="Times New Roman" w:eastAsia="宋体" w:hAnsi="Times New Roman"/>
          <w:color w:val="000000"/>
          <w:szCs w:val="24"/>
        </w:rPr>
        <w:t xml:space="preserve"> (Release 18). </w:t>
      </w:r>
    </w:p>
    <w:p w14:paraId="1B3FE0B7" w14:textId="6FB4BABC" w:rsidR="0054234B" w:rsidRDefault="0061446B">
      <w:pPr>
        <w:pStyle w:val="af5"/>
        <w:numPr>
          <w:ilvl w:val="0"/>
          <w:numId w:val="17"/>
        </w:numPr>
        <w:rPr>
          <w:rFonts w:ascii="Times New Roman" w:eastAsia="宋体" w:hAnsi="Times New Roman"/>
          <w:color w:val="000000"/>
          <w:szCs w:val="24"/>
        </w:rPr>
      </w:pPr>
      <w:r>
        <w:rPr>
          <w:rFonts w:ascii="Times New Roman" w:eastAsia="宋体" w:hAnsi="Times New Roman"/>
          <w:color w:val="000000"/>
          <w:szCs w:val="24"/>
        </w:rPr>
        <w:t>R4-2314455, Reply LS beam application time and UE based TA measurement for LTM. Ericsson.</w:t>
      </w:r>
    </w:p>
    <w:p w14:paraId="036CA04F" w14:textId="66D92C08" w:rsidR="00132D76" w:rsidRDefault="00132D76">
      <w:pPr>
        <w:pStyle w:val="af5"/>
        <w:numPr>
          <w:ilvl w:val="0"/>
          <w:numId w:val="17"/>
        </w:numPr>
        <w:rPr>
          <w:rFonts w:ascii="Times New Roman" w:eastAsia="宋体" w:hAnsi="Times New Roman"/>
          <w:color w:val="000000"/>
          <w:szCs w:val="24"/>
        </w:rPr>
      </w:pPr>
      <w:r>
        <w:rPr>
          <w:rFonts w:ascii="Times New Roman" w:eastAsia="宋体" w:hAnsi="Times New Roman" w:hint="eastAsia"/>
          <w:color w:val="000000"/>
          <w:szCs w:val="24"/>
        </w:rPr>
        <w:t>R</w:t>
      </w:r>
      <w:r>
        <w:rPr>
          <w:rFonts w:ascii="Times New Roman" w:eastAsia="宋体" w:hAnsi="Times New Roman"/>
          <w:color w:val="000000"/>
          <w:szCs w:val="24"/>
        </w:rPr>
        <w:t xml:space="preserve">2-2406439, </w:t>
      </w:r>
      <w:r w:rsidRPr="00132D76">
        <w:rPr>
          <w:rFonts w:ascii="Times New Roman" w:eastAsia="宋体" w:hAnsi="Times New Roman"/>
          <w:color w:val="000000"/>
          <w:szCs w:val="24"/>
        </w:rPr>
        <w:t>Discussion on MAC open issue for LTM</w:t>
      </w:r>
      <w:r>
        <w:rPr>
          <w:rFonts w:ascii="Times New Roman" w:eastAsia="宋体" w:hAnsi="Times New Roman"/>
          <w:color w:val="000000"/>
          <w:szCs w:val="24"/>
        </w:rPr>
        <w:t>. vivo.</w:t>
      </w:r>
    </w:p>
    <w:p w14:paraId="334F63F4" w14:textId="381F39C4" w:rsidR="00927255" w:rsidRPr="006E15DC" w:rsidRDefault="0061446B" w:rsidP="00927255">
      <w:pPr>
        <w:pStyle w:val="af5"/>
        <w:numPr>
          <w:ilvl w:val="0"/>
          <w:numId w:val="17"/>
        </w:numPr>
        <w:rPr>
          <w:rFonts w:ascii="Times New Roman" w:eastAsia="宋体" w:hAnsi="Times New Roman"/>
          <w:color w:val="000000"/>
          <w:szCs w:val="24"/>
        </w:rPr>
      </w:pPr>
      <w:r>
        <w:rPr>
          <w:rFonts w:ascii="Times New Roman" w:eastAsia="宋体" w:hAnsi="Times New Roman"/>
          <w:color w:val="000000"/>
          <w:szCs w:val="24"/>
        </w:rPr>
        <w:t>TS 33.501 v19.0.0,</w:t>
      </w:r>
      <w:r>
        <w:t xml:space="preserve"> </w:t>
      </w:r>
      <w:r>
        <w:rPr>
          <w:rFonts w:ascii="Times New Roman" w:eastAsia="宋体" w:hAnsi="Times New Roman"/>
          <w:color w:val="000000"/>
          <w:szCs w:val="24"/>
        </w:rPr>
        <w:t>Security architecture and procedures for 5G system (Release 19).</w:t>
      </w:r>
    </w:p>
    <w:sectPr w:rsidR="00927255" w:rsidRPr="006E15DC">
      <w:pgSz w:w="11906" w:h="16838"/>
      <w:pgMar w:top="1418" w:right="1418" w:bottom="1418" w:left="1418"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B901D7C" w16cex:dateUtc="2025-03-27T10:54:00Z"/>
  <w16cex:commentExtensible w16cex:durableId="2B901B86" w16cex:dateUtc="2025-03-27T10:46:00Z"/>
  <w16cex:commentExtensible w16cex:durableId="2B902074" w16cex:dateUtc="2025-03-27T11: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E6543" w14:textId="77777777" w:rsidR="005A738E" w:rsidRDefault="005A738E" w:rsidP="0036078A">
      <w:r>
        <w:separator/>
      </w:r>
    </w:p>
  </w:endnote>
  <w:endnote w:type="continuationSeparator" w:id="0">
    <w:p w14:paraId="1D65EB0B" w14:textId="77777777" w:rsidR="005A738E" w:rsidRDefault="005A738E" w:rsidP="0036078A">
      <w:r>
        <w:continuationSeparator/>
      </w:r>
    </w:p>
  </w:endnote>
  <w:endnote w:type="continuationNotice" w:id="1">
    <w:p w14:paraId="3AE18DAF" w14:textId="77777777" w:rsidR="005A738E" w:rsidRDefault="005A73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8AD77" w14:textId="77777777" w:rsidR="005A738E" w:rsidRDefault="005A738E" w:rsidP="0036078A">
      <w:r>
        <w:separator/>
      </w:r>
    </w:p>
  </w:footnote>
  <w:footnote w:type="continuationSeparator" w:id="0">
    <w:p w14:paraId="4402984B" w14:textId="77777777" w:rsidR="005A738E" w:rsidRDefault="005A738E" w:rsidP="0036078A">
      <w:r>
        <w:continuationSeparator/>
      </w:r>
    </w:p>
  </w:footnote>
  <w:footnote w:type="continuationNotice" w:id="1">
    <w:p w14:paraId="410B332E" w14:textId="77777777" w:rsidR="005A738E" w:rsidRDefault="005A73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F759E"/>
    <w:multiLevelType w:val="hybridMultilevel"/>
    <w:tmpl w:val="A14C6C1C"/>
    <w:lvl w:ilvl="0" w:tplc="B240EBDA">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7335B1"/>
    <w:multiLevelType w:val="multilevel"/>
    <w:tmpl w:val="017335B1"/>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 w15:restartNumberingAfterBreak="0">
    <w:nsid w:val="04EF798A"/>
    <w:multiLevelType w:val="multilevel"/>
    <w:tmpl w:val="04EF798A"/>
    <w:lvl w:ilvl="0">
      <w:start w:val="1"/>
      <w:numFmt w:val="bullet"/>
      <w:lvlText w:val="-"/>
      <w:lvlJc w:val="left"/>
      <w:pPr>
        <w:ind w:left="3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3750F0"/>
    <w:multiLevelType w:val="multilevel"/>
    <w:tmpl w:val="053750F0"/>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72E2FF6"/>
    <w:multiLevelType w:val="multilevel"/>
    <w:tmpl w:val="072E2FF6"/>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EFE4F01"/>
    <w:multiLevelType w:val="multilevel"/>
    <w:tmpl w:val="0EFE4F01"/>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1424126"/>
    <w:multiLevelType w:val="hybridMultilevel"/>
    <w:tmpl w:val="0FD6EEE6"/>
    <w:lvl w:ilvl="0" w:tplc="0409000F">
      <w:start w:val="1"/>
      <w:numFmt w:val="decimal"/>
      <w:lvlText w:val="%1."/>
      <w:lvlJc w:val="left"/>
      <w:pPr>
        <w:ind w:left="720" w:hanging="360"/>
      </w:pPr>
      <w:rPr>
        <w:rFont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130317C0"/>
    <w:multiLevelType w:val="multilevel"/>
    <w:tmpl w:val="130317C0"/>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6863601"/>
    <w:multiLevelType w:val="hybridMultilevel"/>
    <w:tmpl w:val="741A74CE"/>
    <w:lvl w:ilvl="0" w:tplc="B240EBDA">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10" w15:restartNumberingAfterBreak="0">
    <w:nsid w:val="1CE649D8"/>
    <w:multiLevelType w:val="hybridMultilevel"/>
    <w:tmpl w:val="48900C7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DE2224"/>
    <w:multiLevelType w:val="multilevel"/>
    <w:tmpl w:val="2FDE2224"/>
    <w:lvl w:ilvl="0">
      <w:numFmt w:val="bullet"/>
      <w:lvlText w:val="-"/>
      <w:lvlJc w:val="left"/>
      <w:pPr>
        <w:ind w:left="360" w:hanging="36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0543AB4"/>
    <w:multiLevelType w:val="multilevel"/>
    <w:tmpl w:val="70D65996"/>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764D3F"/>
    <w:multiLevelType w:val="hybridMultilevel"/>
    <w:tmpl w:val="BFA6CC52"/>
    <w:lvl w:ilvl="0" w:tplc="B240EBDA">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874B0E"/>
    <w:multiLevelType w:val="hybridMultilevel"/>
    <w:tmpl w:val="426ED0A2"/>
    <w:lvl w:ilvl="0" w:tplc="0409000F">
      <w:start w:val="1"/>
      <w:numFmt w:val="decimal"/>
      <w:lvlText w:val="%1."/>
      <w:lvlJc w:val="left"/>
      <w:pPr>
        <w:ind w:left="720" w:hanging="360"/>
      </w:pPr>
      <w:rPr>
        <w:rFont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3877718D"/>
    <w:multiLevelType w:val="multilevel"/>
    <w:tmpl w:val="3877718D"/>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48D29C8"/>
    <w:multiLevelType w:val="hybridMultilevel"/>
    <w:tmpl w:val="DEF63AC8"/>
    <w:lvl w:ilvl="0" w:tplc="B3E25BB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1742B6"/>
    <w:multiLevelType w:val="hybridMultilevel"/>
    <w:tmpl w:val="426ED0A2"/>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5465BE"/>
    <w:multiLevelType w:val="multilevel"/>
    <w:tmpl w:val="4D5465BE"/>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2260C15"/>
    <w:multiLevelType w:val="multilevel"/>
    <w:tmpl w:val="62260C15"/>
    <w:lvl w:ilvl="0">
      <w:start w:val="1"/>
      <w:numFmt w:val="bullet"/>
      <w:lvlText w:val="-"/>
      <w:lvlJc w:val="left"/>
      <w:pPr>
        <w:ind w:left="360" w:hanging="360"/>
      </w:pPr>
      <w:rPr>
        <w:rFonts w:ascii="等线" w:eastAsia="等线" w:hAnsi="等线" w:cstheme="minorBid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2EA05A0"/>
    <w:multiLevelType w:val="multilevel"/>
    <w:tmpl w:val="62EA05A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15:restartNumberingAfterBreak="0">
    <w:nsid w:val="637F54AC"/>
    <w:multiLevelType w:val="multilevel"/>
    <w:tmpl w:val="637F54AC"/>
    <w:lvl w:ilvl="0">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23" w15:restartNumberingAfterBreak="0">
    <w:nsid w:val="6AF640CC"/>
    <w:multiLevelType w:val="multilevel"/>
    <w:tmpl w:val="6AF640CC"/>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4" w15:restartNumberingAfterBreak="0">
    <w:nsid w:val="6D6C0433"/>
    <w:multiLevelType w:val="multilevel"/>
    <w:tmpl w:val="6D6C0433"/>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5"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9"/>
  </w:num>
  <w:num w:numId="2">
    <w:abstractNumId w:val="19"/>
  </w:num>
  <w:num w:numId="3">
    <w:abstractNumId w:val="24"/>
  </w:num>
  <w:num w:numId="4">
    <w:abstractNumId w:val="21"/>
  </w:num>
  <w:num w:numId="5">
    <w:abstractNumId w:val="4"/>
  </w:num>
  <w:num w:numId="6">
    <w:abstractNumId w:val="3"/>
  </w:num>
  <w:num w:numId="7">
    <w:abstractNumId w:val="15"/>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8"/>
  </w:num>
  <w:num w:numId="11">
    <w:abstractNumId w:val="22"/>
  </w:num>
  <w:num w:numId="12">
    <w:abstractNumId w:val="23"/>
  </w:num>
  <w:num w:numId="13">
    <w:abstractNumId w:val="2"/>
  </w:num>
  <w:num w:numId="14">
    <w:abstractNumId w:val="5"/>
  </w:num>
  <w:num w:numId="15">
    <w:abstractNumId w:val="11"/>
  </w:num>
  <w:num w:numId="16">
    <w:abstractNumId w:val="20"/>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2"/>
  </w:num>
  <w:num w:numId="20">
    <w:abstractNumId w:val="6"/>
  </w:num>
  <w:num w:numId="21">
    <w:abstractNumId w:val="13"/>
  </w:num>
  <w:num w:numId="22">
    <w:abstractNumId w:val="17"/>
  </w:num>
  <w:num w:numId="23">
    <w:abstractNumId w:val="8"/>
  </w:num>
  <w:num w:numId="24">
    <w:abstractNumId w:val="0"/>
  </w:num>
  <w:num w:numId="25">
    <w:abstractNumId w:val="14"/>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noPunctuationKerning/>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ztzQ0M7MwMDY2sTRX0lEKTi0uzszPAykwMa8FADF2DiItAAAA"/>
    <w:docVar w:name="commondata" w:val="eyJoZGlkIjoiYjc1NDAzZTU0MTc4OWEyODdhNTA1YWM1ZTU0NDZkYmQifQ=="/>
    <w:docVar w:name="KSO_WPS_MARK_KEY" w:val="00f47ef0-3d3d-4bbe-8c83-43cf7aa8ccda"/>
  </w:docVars>
  <w:rsids>
    <w:rsidRoot w:val="003672C4"/>
    <w:rsid w:val="00000B27"/>
    <w:rsid w:val="0000131E"/>
    <w:rsid w:val="00001DAB"/>
    <w:rsid w:val="00001F7D"/>
    <w:rsid w:val="00002C2D"/>
    <w:rsid w:val="00002F76"/>
    <w:rsid w:val="00003F54"/>
    <w:rsid w:val="000049B7"/>
    <w:rsid w:val="0000515E"/>
    <w:rsid w:val="00005B35"/>
    <w:rsid w:val="00006E1D"/>
    <w:rsid w:val="00007D18"/>
    <w:rsid w:val="00007EA2"/>
    <w:rsid w:val="00010909"/>
    <w:rsid w:val="00011255"/>
    <w:rsid w:val="00012D8D"/>
    <w:rsid w:val="00013041"/>
    <w:rsid w:val="00013097"/>
    <w:rsid w:val="0001367A"/>
    <w:rsid w:val="00013B85"/>
    <w:rsid w:val="000153E2"/>
    <w:rsid w:val="000156D8"/>
    <w:rsid w:val="00015CB0"/>
    <w:rsid w:val="00015CDD"/>
    <w:rsid w:val="00015F4F"/>
    <w:rsid w:val="00016572"/>
    <w:rsid w:val="00016AEE"/>
    <w:rsid w:val="00016E13"/>
    <w:rsid w:val="00016EFF"/>
    <w:rsid w:val="000174A9"/>
    <w:rsid w:val="000176F8"/>
    <w:rsid w:val="000178E7"/>
    <w:rsid w:val="0002066C"/>
    <w:rsid w:val="000215A4"/>
    <w:rsid w:val="00021964"/>
    <w:rsid w:val="000242D5"/>
    <w:rsid w:val="000259BE"/>
    <w:rsid w:val="00025F1A"/>
    <w:rsid w:val="000262E9"/>
    <w:rsid w:val="000268EA"/>
    <w:rsid w:val="0002721E"/>
    <w:rsid w:val="00027243"/>
    <w:rsid w:val="00027894"/>
    <w:rsid w:val="000278D4"/>
    <w:rsid w:val="000278E0"/>
    <w:rsid w:val="00027B2E"/>
    <w:rsid w:val="00030BD0"/>
    <w:rsid w:val="00031F3B"/>
    <w:rsid w:val="0003233C"/>
    <w:rsid w:val="00032914"/>
    <w:rsid w:val="00035056"/>
    <w:rsid w:val="000361C7"/>
    <w:rsid w:val="00040643"/>
    <w:rsid w:val="00041E7B"/>
    <w:rsid w:val="00042E4A"/>
    <w:rsid w:val="00044D27"/>
    <w:rsid w:val="00045A08"/>
    <w:rsid w:val="00045AE5"/>
    <w:rsid w:val="00045D19"/>
    <w:rsid w:val="00046B50"/>
    <w:rsid w:val="000476B9"/>
    <w:rsid w:val="00047D98"/>
    <w:rsid w:val="000505B5"/>
    <w:rsid w:val="00050781"/>
    <w:rsid w:val="00050968"/>
    <w:rsid w:val="0005130C"/>
    <w:rsid w:val="00051BC8"/>
    <w:rsid w:val="00051C31"/>
    <w:rsid w:val="00052BFD"/>
    <w:rsid w:val="000531C0"/>
    <w:rsid w:val="000531C3"/>
    <w:rsid w:val="00053BD7"/>
    <w:rsid w:val="00053EFC"/>
    <w:rsid w:val="00054B75"/>
    <w:rsid w:val="00055B12"/>
    <w:rsid w:val="00057724"/>
    <w:rsid w:val="00057D31"/>
    <w:rsid w:val="00057EB8"/>
    <w:rsid w:val="00060229"/>
    <w:rsid w:val="00060CCF"/>
    <w:rsid w:val="00060DC0"/>
    <w:rsid w:val="00063FB2"/>
    <w:rsid w:val="000649FF"/>
    <w:rsid w:val="000679F2"/>
    <w:rsid w:val="00067D0E"/>
    <w:rsid w:val="00070589"/>
    <w:rsid w:val="000705C5"/>
    <w:rsid w:val="00070723"/>
    <w:rsid w:val="00071E38"/>
    <w:rsid w:val="00072A6A"/>
    <w:rsid w:val="00073B79"/>
    <w:rsid w:val="000749DB"/>
    <w:rsid w:val="000761A8"/>
    <w:rsid w:val="00076292"/>
    <w:rsid w:val="000772AB"/>
    <w:rsid w:val="00077D41"/>
    <w:rsid w:val="00080417"/>
    <w:rsid w:val="00080C20"/>
    <w:rsid w:val="00080D2C"/>
    <w:rsid w:val="00081641"/>
    <w:rsid w:val="00083006"/>
    <w:rsid w:val="00083BFC"/>
    <w:rsid w:val="0008455E"/>
    <w:rsid w:val="000850B0"/>
    <w:rsid w:val="00085826"/>
    <w:rsid w:val="000859FC"/>
    <w:rsid w:val="00085DBC"/>
    <w:rsid w:val="00085F44"/>
    <w:rsid w:val="00091480"/>
    <w:rsid w:val="00093EB5"/>
    <w:rsid w:val="00094155"/>
    <w:rsid w:val="00094E63"/>
    <w:rsid w:val="00095196"/>
    <w:rsid w:val="00095A7A"/>
    <w:rsid w:val="00095FAE"/>
    <w:rsid w:val="00097C06"/>
    <w:rsid w:val="000A0D31"/>
    <w:rsid w:val="000A1317"/>
    <w:rsid w:val="000A1322"/>
    <w:rsid w:val="000A165A"/>
    <w:rsid w:val="000A1945"/>
    <w:rsid w:val="000A34CE"/>
    <w:rsid w:val="000A4716"/>
    <w:rsid w:val="000A49A5"/>
    <w:rsid w:val="000A4A91"/>
    <w:rsid w:val="000A591D"/>
    <w:rsid w:val="000A5BF9"/>
    <w:rsid w:val="000A5CC5"/>
    <w:rsid w:val="000A5FAF"/>
    <w:rsid w:val="000A6870"/>
    <w:rsid w:val="000A6F81"/>
    <w:rsid w:val="000B0288"/>
    <w:rsid w:val="000B0E1C"/>
    <w:rsid w:val="000B459F"/>
    <w:rsid w:val="000B5504"/>
    <w:rsid w:val="000B6040"/>
    <w:rsid w:val="000B608F"/>
    <w:rsid w:val="000B632B"/>
    <w:rsid w:val="000C1091"/>
    <w:rsid w:val="000C157A"/>
    <w:rsid w:val="000C1C4A"/>
    <w:rsid w:val="000C29C0"/>
    <w:rsid w:val="000C306F"/>
    <w:rsid w:val="000C38B7"/>
    <w:rsid w:val="000C4ABF"/>
    <w:rsid w:val="000C519F"/>
    <w:rsid w:val="000C7C5B"/>
    <w:rsid w:val="000D17BE"/>
    <w:rsid w:val="000D256E"/>
    <w:rsid w:val="000D2C2D"/>
    <w:rsid w:val="000D2CDC"/>
    <w:rsid w:val="000D3201"/>
    <w:rsid w:val="000D368E"/>
    <w:rsid w:val="000D4189"/>
    <w:rsid w:val="000D58F0"/>
    <w:rsid w:val="000D5A52"/>
    <w:rsid w:val="000E456D"/>
    <w:rsid w:val="000E5F49"/>
    <w:rsid w:val="000E709A"/>
    <w:rsid w:val="000F09B2"/>
    <w:rsid w:val="000F28AE"/>
    <w:rsid w:val="000F4580"/>
    <w:rsid w:val="000F45AB"/>
    <w:rsid w:val="000F5D15"/>
    <w:rsid w:val="000F5E2F"/>
    <w:rsid w:val="000F5F20"/>
    <w:rsid w:val="000F6E74"/>
    <w:rsid w:val="00100440"/>
    <w:rsid w:val="001004E6"/>
    <w:rsid w:val="001005B0"/>
    <w:rsid w:val="00101156"/>
    <w:rsid w:val="00102336"/>
    <w:rsid w:val="00102992"/>
    <w:rsid w:val="001033FE"/>
    <w:rsid w:val="0010400B"/>
    <w:rsid w:val="0010473C"/>
    <w:rsid w:val="00104DC1"/>
    <w:rsid w:val="00105469"/>
    <w:rsid w:val="00105AFF"/>
    <w:rsid w:val="00106307"/>
    <w:rsid w:val="001067FB"/>
    <w:rsid w:val="00106F0C"/>
    <w:rsid w:val="0010724B"/>
    <w:rsid w:val="0010732B"/>
    <w:rsid w:val="00107542"/>
    <w:rsid w:val="00110631"/>
    <w:rsid w:val="00111179"/>
    <w:rsid w:val="0011225F"/>
    <w:rsid w:val="0011299B"/>
    <w:rsid w:val="00112C82"/>
    <w:rsid w:val="00113AA8"/>
    <w:rsid w:val="00115CD2"/>
    <w:rsid w:val="00116201"/>
    <w:rsid w:val="00116470"/>
    <w:rsid w:val="00117464"/>
    <w:rsid w:val="00121569"/>
    <w:rsid w:val="00122A94"/>
    <w:rsid w:val="00124517"/>
    <w:rsid w:val="00124A12"/>
    <w:rsid w:val="00125A2C"/>
    <w:rsid w:val="00125D65"/>
    <w:rsid w:val="00125EB1"/>
    <w:rsid w:val="0012646E"/>
    <w:rsid w:val="0012662C"/>
    <w:rsid w:val="00126878"/>
    <w:rsid w:val="00130AD4"/>
    <w:rsid w:val="00130D38"/>
    <w:rsid w:val="00130D40"/>
    <w:rsid w:val="00130DA7"/>
    <w:rsid w:val="00132414"/>
    <w:rsid w:val="00132D76"/>
    <w:rsid w:val="00132DB2"/>
    <w:rsid w:val="001337DF"/>
    <w:rsid w:val="00133AA1"/>
    <w:rsid w:val="00133D24"/>
    <w:rsid w:val="0013489D"/>
    <w:rsid w:val="00135627"/>
    <w:rsid w:val="001377B9"/>
    <w:rsid w:val="001409AB"/>
    <w:rsid w:val="00140A1F"/>
    <w:rsid w:val="00140F08"/>
    <w:rsid w:val="001432AF"/>
    <w:rsid w:val="00143F00"/>
    <w:rsid w:val="001443DE"/>
    <w:rsid w:val="00144A16"/>
    <w:rsid w:val="00145881"/>
    <w:rsid w:val="00145958"/>
    <w:rsid w:val="00145CDA"/>
    <w:rsid w:val="00147109"/>
    <w:rsid w:val="0014783F"/>
    <w:rsid w:val="00150731"/>
    <w:rsid w:val="00151330"/>
    <w:rsid w:val="001517B0"/>
    <w:rsid w:val="00155D87"/>
    <w:rsid w:val="0015736F"/>
    <w:rsid w:val="00161019"/>
    <w:rsid w:val="001621A1"/>
    <w:rsid w:val="0016311E"/>
    <w:rsid w:val="00163435"/>
    <w:rsid w:val="00163674"/>
    <w:rsid w:val="00163BDB"/>
    <w:rsid w:val="00164744"/>
    <w:rsid w:val="00164DCC"/>
    <w:rsid w:val="00166AFE"/>
    <w:rsid w:val="001701DA"/>
    <w:rsid w:val="001709AE"/>
    <w:rsid w:val="00170DA9"/>
    <w:rsid w:val="00170DD6"/>
    <w:rsid w:val="00170E4A"/>
    <w:rsid w:val="00171AF2"/>
    <w:rsid w:val="001728FA"/>
    <w:rsid w:val="001735CF"/>
    <w:rsid w:val="00173ACF"/>
    <w:rsid w:val="00173C16"/>
    <w:rsid w:val="00174722"/>
    <w:rsid w:val="00174D8E"/>
    <w:rsid w:val="00174FAA"/>
    <w:rsid w:val="00175726"/>
    <w:rsid w:val="00175E85"/>
    <w:rsid w:val="001779EB"/>
    <w:rsid w:val="00180507"/>
    <w:rsid w:val="001811A4"/>
    <w:rsid w:val="00181516"/>
    <w:rsid w:val="00181622"/>
    <w:rsid w:val="001817D6"/>
    <w:rsid w:val="001826FF"/>
    <w:rsid w:val="00182813"/>
    <w:rsid w:val="00184B90"/>
    <w:rsid w:val="001851DC"/>
    <w:rsid w:val="0018547F"/>
    <w:rsid w:val="00186766"/>
    <w:rsid w:val="00187C47"/>
    <w:rsid w:val="0019178C"/>
    <w:rsid w:val="001921F3"/>
    <w:rsid w:val="00192C28"/>
    <w:rsid w:val="00193BBE"/>
    <w:rsid w:val="00194163"/>
    <w:rsid w:val="001958B5"/>
    <w:rsid w:val="00195BCE"/>
    <w:rsid w:val="001979E2"/>
    <w:rsid w:val="001A0C27"/>
    <w:rsid w:val="001A1C61"/>
    <w:rsid w:val="001A3ED0"/>
    <w:rsid w:val="001A4B8A"/>
    <w:rsid w:val="001A65EC"/>
    <w:rsid w:val="001A7782"/>
    <w:rsid w:val="001B0733"/>
    <w:rsid w:val="001B07F3"/>
    <w:rsid w:val="001B12E2"/>
    <w:rsid w:val="001B1423"/>
    <w:rsid w:val="001B14DC"/>
    <w:rsid w:val="001B1705"/>
    <w:rsid w:val="001B2570"/>
    <w:rsid w:val="001B3810"/>
    <w:rsid w:val="001B3975"/>
    <w:rsid w:val="001B5C82"/>
    <w:rsid w:val="001B6506"/>
    <w:rsid w:val="001B76D0"/>
    <w:rsid w:val="001C0867"/>
    <w:rsid w:val="001C0B87"/>
    <w:rsid w:val="001C1654"/>
    <w:rsid w:val="001C2143"/>
    <w:rsid w:val="001C27CC"/>
    <w:rsid w:val="001C3267"/>
    <w:rsid w:val="001C3969"/>
    <w:rsid w:val="001C3FC4"/>
    <w:rsid w:val="001C43F7"/>
    <w:rsid w:val="001C51A1"/>
    <w:rsid w:val="001C5D1C"/>
    <w:rsid w:val="001C62AB"/>
    <w:rsid w:val="001C6466"/>
    <w:rsid w:val="001C6A52"/>
    <w:rsid w:val="001C7801"/>
    <w:rsid w:val="001C7DE4"/>
    <w:rsid w:val="001D225D"/>
    <w:rsid w:val="001D343B"/>
    <w:rsid w:val="001D4135"/>
    <w:rsid w:val="001D5ECD"/>
    <w:rsid w:val="001D5F0E"/>
    <w:rsid w:val="001D63D2"/>
    <w:rsid w:val="001D6F9A"/>
    <w:rsid w:val="001D7B6C"/>
    <w:rsid w:val="001D7F43"/>
    <w:rsid w:val="001E04B6"/>
    <w:rsid w:val="001E0933"/>
    <w:rsid w:val="001E0AE5"/>
    <w:rsid w:val="001E0CA2"/>
    <w:rsid w:val="001E1588"/>
    <w:rsid w:val="001E178E"/>
    <w:rsid w:val="001E2CBF"/>
    <w:rsid w:val="001E2F41"/>
    <w:rsid w:val="001E3D4E"/>
    <w:rsid w:val="001E534E"/>
    <w:rsid w:val="001E668E"/>
    <w:rsid w:val="001F07F9"/>
    <w:rsid w:val="001F0E51"/>
    <w:rsid w:val="001F0E59"/>
    <w:rsid w:val="001F157F"/>
    <w:rsid w:val="001F41CD"/>
    <w:rsid w:val="001F43B0"/>
    <w:rsid w:val="001F4911"/>
    <w:rsid w:val="001F4BD4"/>
    <w:rsid w:val="001F54A8"/>
    <w:rsid w:val="001F61EF"/>
    <w:rsid w:val="001F68BE"/>
    <w:rsid w:val="001F73EA"/>
    <w:rsid w:val="00201888"/>
    <w:rsid w:val="00202DD5"/>
    <w:rsid w:val="002034A5"/>
    <w:rsid w:val="00203CD4"/>
    <w:rsid w:val="0020408B"/>
    <w:rsid w:val="00204377"/>
    <w:rsid w:val="002048F4"/>
    <w:rsid w:val="00206284"/>
    <w:rsid w:val="00206D3F"/>
    <w:rsid w:val="00207215"/>
    <w:rsid w:val="00207324"/>
    <w:rsid w:val="0021038C"/>
    <w:rsid w:val="00212035"/>
    <w:rsid w:val="00212132"/>
    <w:rsid w:val="00212338"/>
    <w:rsid w:val="00212A8E"/>
    <w:rsid w:val="0021328F"/>
    <w:rsid w:val="00213B0F"/>
    <w:rsid w:val="002147F4"/>
    <w:rsid w:val="00214B76"/>
    <w:rsid w:val="00214B81"/>
    <w:rsid w:val="0021574F"/>
    <w:rsid w:val="00217019"/>
    <w:rsid w:val="00217151"/>
    <w:rsid w:val="0021777D"/>
    <w:rsid w:val="00217A43"/>
    <w:rsid w:val="00217BDB"/>
    <w:rsid w:val="002214FC"/>
    <w:rsid w:val="00221C7A"/>
    <w:rsid w:val="00223748"/>
    <w:rsid w:val="00224165"/>
    <w:rsid w:val="0022464F"/>
    <w:rsid w:val="00224878"/>
    <w:rsid w:val="00224879"/>
    <w:rsid w:val="00224C7A"/>
    <w:rsid w:val="00224F55"/>
    <w:rsid w:val="002259BB"/>
    <w:rsid w:val="002266DE"/>
    <w:rsid w:val="00226C71"/>
    <w:rsid w:val="00230285"/>
    <w:rsid w:val="002316BD"/>
    <w:rsid w:val="00231AE2"/>
    <w:rsid w:val="0023323F"/>
    <w:rsid w:val="0023360D"/>
    <w:rsid w:val="002339D0"/>
    <w:rsid w:val="00234CE7"/>
    <w:rsid w:val="00235290"/>
    <w:rsid w:val="00235F45"/>
    <w:rsid w:val="00236C6B"/>
    <w:rsid w:val="00240EF2"/>
    <w:rsid w:val="002443CA"/>
    <w:rsid w:val="0024707F"/>
    <w:rsid w:val="00251300"/>
    <w:rsid w:val="00252266"/>
    <w:rsid w:val="002532A2"/>
    <w:rsid w:val="002544BC"/>
    <w:rsid w:val="00254CAB"/>
    <w:rsid w:val="00254CC6"/>
    <w:rsid w:val="00255B90"/>
    <w:rsid w:val="0025624D"/>
    <w:rsid w:val="00257D45"/>
    <w:rsid w:val="002611A8"/>
    <w:rsid w:val="00262438"/>
    <w:rsid w:val="00262A5B"/>
    <w:rsid w:val="002639F2"/>
    <w:rsid w:val="0026429C"/>
    <w:rsid w:val="002644E5"/>
    <w:rsid w:val="00265765"/>
    <w:rsid w:val="00265ED1"/>
    <w:rsid w:val="00266B52"/>
    <w:rsid w:val="002670B6"/>
    <w:rsid w:val="00267289"/>
    <w:rsid w:val="00267913"/>
    <w:rsid w:val="00270278"/>
    <w:rsid w:val="00270B2B"/>
    <w:rsid w:val="00271219"/>
    <w:rsid w:val="002725F7"/>
    <w:rsid w:val="002728D0"/>
    <w:rsid w:val="002728D5"/>
    <w:rsid w:val="00272BD9"/>
    <w:rsid w:val="0027377F"/>
    <w:rsid w:val="00273B68"/>
    <w:rsid w:val="00273BEC"/>
    <w:rsid w:val="00273E3D"/>
    <w:rsid w:val="00275373"/>
    <w:rsid w:val="00275947"/>
    <w:rsid w:val="00275D7D"/>
    <w:rsid w:val="00276230"/>
    <w:rsid w:val="0027704F"/>
    <w:rsid w:val="00277091"/>
    <w:rsid w:val="00277503"/>
    <w:rsid w:val="002775BC"/>
    <w:rsid w:val="00280573"/>
    <w:rsid w:val="002831BF"/>
    <w:rsid w:val="00283D78"/>
    <w:rsid w:val="002846E1"/>
    <w:rsid w:val="002855E1"/>
    <w:rsid w:val="0028576D"/>
    <w:rsid w:val="00285C87"/>
    <w:rsid w:val="002873CA"/>
    <w:rsid w:val="00287B28"/>
    <w:rsid w:val="00290FBC"/>
    <w:rsid w:val="00291FF9"/>
    <w:rsid w:val="00292B29"/>
    <w:rsid w:val="00292BD2"/>
    <w:rsid w:val="00292DEC"/>
    <w:rsid w:val="00292F2D"/>
    <w:rsid w:val="00293727"/>
    <w:rsid w:val="002943F7"/>
    <w:rsid w:val="002944D9"/>
    <w:rsid w:val="00294F48"/>
    <w:rsid w:val="002961D1"/>
    <w:rsid w:val="0029779D"/>
    <w:rsid w:val="002A0089"/>
    <w:rsid w:val="002A09B6"/>
    <w:rsid w:val="002A0DE2"/>
    <w:rsid w:val="002A28FE"/>
    <w:rsid w:val="002A291E"/>
    <w:rsid w:val="002A48EE"/>
    <w:rsid w:val="002A51F0"/>
    <w:rsid w:val="002A58CF"/>
    <w:rsid w:val="002A5D69"/>
    <w:rsid w:val="002A6CC3"/>
    <w:rsid w:val="002A6ECE"/>
    <w:rsid w:val="002A7927"/>
    <w:rsid w:val="002A7E14"/>
    <w:rsid w:val="002B0929"/>
    <w:rsid w:val="002B0940"/>
    <w:rsid w:val="002B1E71"/>
    <w:rsid w:val="002B2A3A"/>
    <w:rsid w:val="002B34AF"/>
    <w:rsid w:val="002B3EBB"/>
    <w:rsid w:val="002B4812"/>
    <w:rsid w:val="002B4A29"/>
    <w:rsid w:val="002B4B61"/>
    <w:rsid w:val="002B71B6"/>
    <w:rsid w:val="002B7212"/>
    <w:rsid w:val="002C036E"/>
    <w:rsid w:val="002C1965"/>
    <w:rsid w:val="002C1BEB"/>
    <w:rsid w:val="002C3F07"/>
    <w:rsid w:val="002C3F56"/>
    <w:rsid w:val="002C4262"/>
    <w:rsid w:val="002C5AFA"/>
    <w:rsid w:val="002C5C65"/>
    <w:rsid w:val="002C64C6"/>
    <w:rsid w:val="002C6812"/>
    <w:rsid w:val="002C6938"/>
    <w:rsid w:val="002C7EA8"/>
    <w:rsid w:val="002D1B01"/>
    <w:rsid w:val="002D2E19"/>
    <w:rsid w:val="002E0548"/>
    <w:rsid w:val="002E1B88"/>
    <w:rsid w:val="002E3434"/>
    <w:rsid w:val="002E3D5E"/>
    <w:rsid w:val="002E3F95"/>
    <w:rsid w:val="002E4099"/>
    <w:rsid w:val="002E4397"/>
    <w:rsid w:val="002E4EA8"/>
    <w:rsid w:val="002F0A54"/>
    <w:rsid w:val="002F114E"/>
    <w:rsid w:val="002F1CC7"/>
    <w:rsid w:val="002F1F44"/>
    <w:rsid w:val="002F23B1"/>
    <w:rsid w:val="002F296B"/>
    <w:rsid w:val="002F2BCD"/>
    <w:rsid w:val="002F3BAE"/>
    <w:rsid w:val="002F4129"/>
    <w:rsid w:val="002F44D7"/>
    <w:rsid w:val="002F4B05"/>
    <w:rsid w:val="002F58A7"/>
    <w:rsid w:val="002F6AB0"/>
    <w:rsid w:val="002F6FA1"/>
    <w:rsid w:val="002F7412"/>
    <w:rsid w:val="002F7868"/>
    <w:rsid w:val="00300561"/>
    <w:rsid w:val="0030062B"/>
    <w:rsid w:val="00300F40"/>
    <w:rsid w:val="003010F8"/>
    <w:rsid w:val="00301233"/>
    <w:rsid w:val="0030296B"/>
    <w:rsid w:val="00303995"/>
    <w:rsid w:val="00304202"/>
    <w:rsid w:val="00304277"/>
    <w:rsid w:val="00305ACD"/>
    <w:rsid w:val="003060B4"/>
    <w:rsid w:val="00307E5F"/>
    <w:rsid w:val="00307FFA"/>
    <w:rsid w:val="003112E6"/>
    <w:rsid w:val="003115D7"/>
    <w:rsid w:val="00311AA4"/>
    <w:rsid w:val="003137F1"/>
    <w:rsid w:val="00314263"/>
    <w:rsid w:val="00314579"/>
    <w:rsid w:val="003147B9"/>
    <w:rsid w:val="00315EAB"/>
    <w:rsid w:val="003160EC"/>
    <w:rsid w:val="0031625E"/>
    <w:rsid w:val="0031694B"/>
    <w:rsid w:val="00317F21"/>
    <w:rsid w:val="00320071"/>
    <w:rsid w:val="00320CB0"/>
    <w:rsid w:val="00320D9A"/>
    <w:rsid w:val="00321B3A"/>
    <w:rsid w:val="00322121"/>
    <w:rsid w:val="00324115"/>
    <w:rsid w:val="003251AF"/>
    <w:rsid w:val="003254A5"/>
    <w:rsid w:val="00325639"/>
    <w:rsid w:val="00327C61"/>
    <w:rsid w:val="00330107"/>
    <w:rsid w:val="00331747"/>
    <w:rsid w:val="003321D0"/>
    <w:rsid w:val="003322DF"/>
    <w:rsid w:val="00332D94"/>
    <w:rsid w:val="0033301A"/>
    <w:rsid w:val="0033334B"/>
    <w:rsid w:val="00333694"/>
    <w:rsid w:val="003346ED"/>
    <w:rsid w:val="003353F5"/>
    <w:rsid w:val="00336869"/>
    <w:rsid w:val="00336F33"/>
    <w:rsid w:val="003400E8"/>
    <w:rsid w:val="003418C4"/>
    <w:rsid w:val="00342DC1"/>
    <w:rsid w:val="00344E2F"/>
    <w:rsid w:val="00345346"/>
    <w:rsid w:val="003460BE"/>
    <w:rsid w:val="00346805"/>
    <w:rsid w:val="00346E10"/>
    <w:rsid w:val="003473B7"/>
    <w:rsid w:val="00347460"/>
    <w:rsid w:val="00347A53"/>
    <w:rsid w:val="00347DBE"/>
    <w:rsid w:val="0035072F"/>
    <w:rsid w:val="00351162"/>
    <w:rsid w:val="00351EA7"/>
    <w:rsid w:val="00352125"/>
    <w:rsid w:val="00352C5E"/>
    <w:rsid w:val="00353C6C"/>
    <w:rsid w:val="003541EC"/>
    <w:rsid w:val="00354429"/>
    <w:rsid w:val="00357CBD"/>
    <w:rsid w:val="00357DD7"/>
    <w:rsid w:val="0036078A"/>
    <w:rsid w:val="00360889"/>
    <w:rsid w:val="00360EB1"/>
    <w:rsid w:val="0036100B"/>
    <w:rsid w:val="0036159A"/>
    <w:rsid w:val="003618AB"/>
    <w:rsid w:val="00361AB2"/>
    <w:rsid w:val="00361E70"/>
    <w:rsid w:val="0036235F"/>
    <w:rsid w:val="00365719"/>
    <w:rsid w:val="00365CAE"/>
    <w:rsid w:val="00366B71"/>
    <w:rsid w:val="00366FF3"/>
    <w:rsid w:val="00367057"/>
    <w:rsid w:val="003672C4"/>
    <w:rsid w:val="003677D8"/>
    <w:rsid w:val="00367945"/>
    <w:rsid w:val="00367DB3"/>
    <w:rsid w:val="0037101B"/>
    <w:rsid w:val="003711AD"/>
    <w:rsid w:val="00372DC6"/>
    <w:rsid w:val="00376514"/>
    <w:rsid w:val="00376545"/>
    <w:rsid w:val="00376A69"/>
    <w:rsid w:val="00377574"/>
    <w:rsid w:val="00377688"/>
    <w:rsid w:val="003777CF"/>
    <w:rsid w:val="00380C32"/>
    <w:rsid w:val="003817DE"/>
    <w:rsid w:val="00381E7B"/>
    <w:rsid w:val="0038212B"/>
    <w:rsid w:val="0038269C"/>
    <w:rsid w:val="0038288A"/>
    <w:rsid w:val="00383275"/>
    <w:rsid w:val="00383797"/>
    <w:rsid w:val="00383C33"/>
    <w:rsid w:val="003840D1"/>
    <w:rsid w:val="00384DAB"/>
    <w:rsid w:val="0038723C"/>
    <w:rsid w:val="00387C7F"/>
    <w:rsid w:val="00390308"/>
    <w:rsid w:val="003906CC"/>
    <w:rsid w:val="00390CFA"/>
    <w:rsid w:val="0039150B"/>
    <w:rsid w:val="00392142"/>
    <w:rsid w:val="00392F1F"/>
    <w:rsid w:val="003935EE"/>
    <w:rsid w:val="00393B09"/>
    <w:rsid w:val="00393DD0"/>
    <w:rsid w:val="00395A08"/>
    <w:rsid w:val="00396584"/>
    <w:rsid w:val="003965D0"/>
    <w:rsid w:val="003967F7"/>
    <w:rsid w:val="003972C4"/>
    <w:rsid w:val="003974B5"/>
    <w:rsid w:val="003A01D4"/>
    <w:rsid w:val="003A07C2"/>
    <w:rsid w:val="003A18B4"/>
    <w:rsid w:val="003A362B"/>
    <w:rsid w:val="003A3759"/>
    <w:rsid w:val="003A5963"/>
    <w:rsid w:val="003A5C5C"/>
    <w:rsid w:val="003A5E11"/>
    <w:rsid w:val="003A631D"/>
    <w:rsid w:val="003A6948"/>
    <w:rsid w:val="003A715A"/>
    <w:rsid w:val="003A7293"/>
    <w:rsid w:val="003B021A"/>
    <w:rsid w:val="003B08BA"/>
    <w:rsid w:val="003B0FFB"/>
    <w:rsid w:val="003B1E64"/>
    <w:rsid w:val="003B1F17"/>
    <w:rsid w:val="003B2CB9"/>
    <w:rsid w:val="003B2DA1"/>
    <w:rsid w:val="003B2F9E"/>
    <w:rsid w:val="003B4B9A"/>
    <w:rsid w:val="003B50FC"/>
    <w:rsid w:val="003B5566"/>
    <w:rsid w:val="003B5D77"/>
    <w:rsid w:val="003B625D"/>
    <w:rsid w:val="003B6A1A"/>
    <w:rsid w:val="003B6BD3"/>
    <w:rsid w:val="003B7D8F"/>
    <w:rsid w:val="003B7F51"/>
    <w:rsid w:val="003C0327"/>
    <w:rsid w:val="003C2572"/>
    <w:rsid w:val="003C4010"/>
    <w:rsid w:val="003C4607"/>
    <w:rsid w:val="003C570D"/>
    <w:rsid w:val="003C7E3B"/>
    <w:rsid w:val="003D11BF"/>
    <w:rsid w:val="003D42F2"/>
    <w:rsid w:val="003D496B"/>
    <w:rsid w:val="003D5CBF"/>
    <w:rsid w:val="003D633B"/>
    <w:rsid w:val="003D6AB3"/>
    <w:rsid w:val="003D7A81"/>
    <w:rsid w:val="003D7B3F"/>
    <w:rsid w:val="003E02FD"/>
    <w:rsid w:val="003E0644"/>
    <w:rsid w:val="003E108D"/>
    <w:rsid w:val="003E235E"/>
    <w:rsid w:val="003E3CE0"/>
    <w:rsid w:val="003E4178"/>
    <w:rsid w:val="003E47BD"/>
    <w:rsid w:val="003E510A"/>
    <w:rsid w:val="003E56ED"/>
    <w:rsid w:val="003E6522"/>
    <w:rsid w:val="003E6C3A"/>
    <w:rsid w:val="003E6D83"/>
    <w:rsid w:val="003E6F50"/>
    <w:rsid w:val="003E7567"/>
    <w:rsid w:val="003F0332"/>
    <w:rsid w:val="003F15B7"/>
    <w:rsid w:val="003F22AB"/>
    <w:rsid w:val="003F3CBD"/>
    <w:rsid w:val="003F4231"/>
    <w:rsid w:val="003F4BB6"/>
    <w:rsid w:val="003F6A3A"/>
    <w:rsid w:val="003F6EDB"/>
    <w:rsid w:val="003F7827"/>
    <w:rsid w:val="003F7A6F"/>
    <w:rsid w:val="0040058E"/>
    <w:rsid w:val="00400AC2"/>
    <w:rsid w:val="00402FCA"/>
    <w:rsid w:val="004053A2"/>
    <w:rsid w:val="00405EC6"/>
    <w:rsid w:val="0040649F"/>
    <w:rsid w:val="00406C15"/>
    <w:rsid w:val="00407983"/>
    <w:rsid w:val="004103C6"/>
    <w:rsid w:val="00411762"/>
    <w:rsid w:val="0041182F"/>
    <w:rsid w:val="00412680"/>
    <w:rsid w:val="004129C5"/>
    <w:rsid w:val="00413485"/>
    <w:rsid w:val="00413D17"/>
    <w:rsid w:val="0041587A"/>
    <w:rsid w:val="0041673C"/>
    <w:rsid w:val="00416E15"/>
    <w:rsid w:val="0041743B"/>
    <w:rsid w:val="004176BE"/>
    <w:rsid w:val="00417F5A"/>
    <w:rsid w:val="0042070F"/>
    <w:rsid w:val="0042113D"/>
    <w:rsid w:val="004214D7"/>
    <w:rsid w:val="004218AD"/>
    <w:rsid w:val="00423063"/>
    <w:rsid w:val="004232B4"/>
    <w:rsid w:val="00424B50"/>
    <w:rsid w:val="00425599"/>
    <w:rsid w:val="00425A6F"/>
    <w:rsid w:val="00425F97"/>
    <w:rsid w:val="00427F0D"/>
    <w:rsid w:val="004303E4"/>
    <w:rsid w:val="004308D7"/>
    <w:rsid w:val="004313E7"/>
    <w:rsid w:val="00431455"/>
    <w:rsid w:val="004315D8"/>
    <w:rsid w:val="004335ED"/>
    <w:rsid w:val="00433C61"/>
    <w:rsid w:val="00435488"/>
    <w:rsid w:val="00435F74"/>
    <w:rsid w:val="00436736"/>
    <w:rsid w:val="00436C44"/>
    <w:rsid w:val="00437BBF"/>
    <w:rsid w:val="0044154A"/>
    <w:rsid w:val="00441652"/>
    <w:rsid w:val="004425FD"/>
    <w:rsid w:val="00442875"/>
    <w:rsid w:val="00443363"/>
    <w:rsid w:val="00443BFF"/>
    <w:rsid w:val="004441C1"/>
    <w:rsid w:val="004473FC"/>
    <w:rsid w:val="00447DFF"/>
    <w:rsid w:val="00450551"/>
    <w:rsid w:val="004506C9"/>
    <w:rsid w:val="004525D2"/>
    <w:rsid w:val="0045291F"/>
    <w:rsid w:val="00454F7F"/>
    <w:rsid w:val="00460167"/>
    <w:rsid w:val="00460B91"/>
    <w:rsid w:val="004613A0"/>
    <w:rsid w:val="00461965"/>
    <w:rsid w:val="00461CD5"/>
    <w:rsid w:val="00462336"/>
    <w:rsid w:val="00464211"/>
    <w:rsid w:val="00464403"/>
    <w:rsid w:val="00464D2B"/>
    <w:rsid w:val="004653A6"/>
    <w:rsid w:val="00465EF0"/>
    <w:rsid w:val="00466053"/>
    <w:rsid w:val="0046673B"/>
    <w:rsid w:val="004670EC"/>
    <w:rsid w:val="00467214"/>
    <w:rsid w:val="0046728A"/>
    <w:rsid w:val="00467688"/>
    <w:rsid w:val="00467C54"/>
    <w:rsid w:val="00467C69"/>
    <w:rsid w:val="00467CA3"/>
    <w:rsid w:val="0047065B"/>
    <w:rsid w:val="00470EFD"/>
    <w:rsid w:val="00471519"/>
    <w:rsid w:val="00471788"/>
    <w:rsid w:val="004723E7"/>
    <w:rsid w:val="004744F3"/>
    <w:rsid w:val="00474D73"/>
    <w:rsid w:val="00477D9F"/>
    <w:rsid w:val="00477E90"/>
    <w:rsid w:val="00480785"/>
    <w:rsid w:val="00480D18"/>
    <w:rsid w:val="004821D3"/>
    <w:rsid w:val="00482533"/>
    <w:rsid w:val="00482C29"/>
    <w:rsid w:val="004838E5"/>
    <w:rsid w:val="00486284"/>
    <w:rsid w:val="0048652C"/>
    <w:rsid w:val="0048669A"/>
    <w:rsid w:val="00486DD7"/>
    <w:rsid w:val="0049069D"/>
    <w:rsid w:val="004923CB"/>
    <w:rsid w:val="00492494"/>
    <w:rsid w:val="00494327"/>
    <w:rsid w:val="0049472A"/>
    <w:rsid w:val="00494BE8"/>
    <w:rsid w:val="004954F7"/>
    <w:rsid w:val="0049557B"/>
    <w:rsid w:val="004964FE"/>
    <w:rsid w:val="004972AF"/>
    <w:rsid w:val="00497CB1"/>
    <w:rsid w:val="004A137D"/>
    <w:rsid w:val="004A13B9"/>
    <w:rsid w:val="004A15B2"/>
    <w:rsid w:val="004A16B7"/>
    <w:rsid w:val="004A22FD"/>
    <w:rsid w:val="004A307E"/>
    <w:rsid w:val="004A4863"/>
    <w:rsid w:val="004A712E"/>
    <w:rsid w:val="004B0E72"/>
    <w:rsid w:val="004B169E"/>
    <w:rsid w:val="004B1AA7"/>
    <w:rsid w:val="004B20AA"/>
    <w:rsid w:val="004B2154"/>
    <w:rsid w:val="004B2A97"/>
    <w:rsid w:val="004B3791"/>
    <w:rsid w:val="004B405A"/>
    <w:rsid w:val="004B40EA"/>
    <w:rsid w:val="004B40F7"/>
    <w:rsid w:val="004B484A"/>
    <w:rsid w:val="004B4B99"/>
    <w:rsid w:val="004B5457"/>
    <w:rsid w:val="004B61DE"/>
    <w:rsid w:val="004B65C8"/>
    <w:rsid w:val="004B72E3"/>
    <w:rsid w:val="004B74DC"/>
    <w:rsid w:val="004C0047"/>
    <w:rsid w:val="004C0C4B"/>
    <w:rsid w:val="004C15A7"/>
    <w:rsid w:val="004C1855"/>
    <w:rsid w:val="004C1930"/>
    <w:rsid w:val="004C1A87"/>
    <w:rsid w:val="004C1B0B"/>
    <w:rsid w:val="004C2969"/>
    <w:rsid w:val="004C3201"/>
    <w:rsid w:val="004C367D"/>
    <w:rsid w:val="004C41C3"/>
    <w:rsid w:val="004C462F"/>
    <w:rsid w:val="004C5DB4"/>
    <w:rsid w:val="004C6E75"/>
    <w:rsid w:val="004C7FAD"/>
    <w:rsid w:val="004D050D"/>
    <w:rsid w:val="004D0EA0"/>
    <w:rsid w:val="004D1AF3"/>
    <w:rsid w:val="004D1ED1"/>
    <w:rsid w:val="004D1F26"/>
    <w:rsid w:val="004D22FF"/>
    <w:rsid w:val="004D2DB6"/>
    <w:rsid w:val="004D46E2"/>
    <w:rsid w:val="004D6C31"/>
    <w:rsid w:val="004D73E1"/>
    <w:rsid w:val="004E0DA1"/>
    <w:rsid w:val="004E15EA"/>
    <w:rsid w:val="004E37A8"/>
    <w:rsid w:val="004E3A5E"/>
    <w:rsid w:val="004E3C15"/>
    <w:rsid w:val="004E3E1A"/>
    <w:rsid w:val="004E5591"/>
    <w:rsid w:val="004E68B7"/>
    <w:rsid w:val="004E6F5F"/>
    <w:rsid w:val="004E7D15"/>
    <w:rsid w:val="004F01B7"/>
    <w:rsid w:val="004F06B4"/>
    <w:rsid w:val="004F09A4"/>
    <w:rsid w:val="004F11A2"/>
    <w:rsid w:val="004F1C52"/>
    <w:rsid w:val="004F1C75"/>
    <w:rsid w:val="004F207A"/>
    <w:rsid w:val="004F222F"/>
    <w:rsid w:val="004F2331"/>
    <w:rsid w:val="004F5019"/>
    <w:rsid w:val="004F62D4"/>
    <w:rsid w:val="004F62D8"/>
    <w:rsid w:val="004F6648"/>
    <w:rsid w:val="004F7D1B"/>
    <w:rsid w:val="005000A8"/>
    <w:rsid w:val="005015C9"/>
    <w:rsid w:val="00503514"/>
    <w:rsid w:val="005036FC"/>
    <w:rsid w:val="005042E5"/>
    <w:rsid w:val="00504434"/>
    <w:rsid w:val="00504A43"/>
    <w:rsid w:val="005059AF"/>
    <w:rsid w:val="00505DCC"/>
    <w:rsid w:val="00506FDC"/>
    <w:rsid w:val="0051044B"/>
    <w:rsid w:val="00510A5B"/>
    <w:rsid w:val="00511E97"/>
    <w:rsid w:val="0051351A"/>
    <w:rsid w:val="00514138"/>
    <w:rsid w:val="0051418A"/>
    <w:rsid w:val="0051541A"/>
    <w:rsid w:val="00517DF7"/>
    <w:rsid w:val="00520A3B"/>
    <w:rsid w:val="005217C6"/>
    <w:rsid w:val="005219EF"/>
    <w:rsid w:val="00522C8D"/>
    <w:rsid w:val="005245BE"/>
    <w:rsid w:val="00524C50"/>
    <w:rsid w:val="00525078"/>
    <w:rsid w:val="0052511E"/>
    <w:rsid w:val="005251AD"/>
    <w:rsid w:val="00525B55"/>
    <w:rsid w:val="00525D82"/>
    <w:rsid w:val="00526FE2"/>
    <w:rsid w:val="00530B2D"/>
    <w:rsid w:val="00530BF1"/>
    <w:rsid w:val="0053192C"/>
    <w:rsid w:val="00531A6A"/>
    <w:rsid w:val="005326B4"/>
    <w:rsid w:val="0053318D"/>
    <w:rsid w:val="005346E7"/>
    <w:rsid w:val="00534DDB"/>
    <w:rsid w:val="00534F40"/>
    <w:rsid w:val="0053556E"/>
    <w:rsid w:val="00535614"/>
    <w:rsid w:val="00535A7A"/>
    <w:rsid w:val="005372F8"/>
    <w:rsid w:val="00537C71"/>
    <w:rsid w:val="00540459"/>
    <w:rsid w:val="0054234B"/>
    <w:rsid w:val="005427F2"/>
    <w:rsid w:val="00543148"/>
    <w:rsid w:val="00543CF6"/>
    <w:rsid w:val="00543F89"/>
    <w:rsid w:val="00544894"/>
    <w:rsid w:val="005449C0"/>
    <w:rsid w:val="00544CC0"/>
    <w:rsid w:val="00545B02"/>
    <w:rsid w:val="00545B4D"/>
    <w:rsid w:val="0054641E"/>
    <w:rsid w:val="00547360"/>
    <w:rsid w:val="00547D42"/>
    <w:rsid w:val="00550463"/>
    <w:rsid w:val="00551F11"/>
    <w:rsid w:val="005543CD"/>
    <w:rsid w:val="00555A1B"/>
    <w:rsid w:val="00555DE1"/>
    <w:rsid w:val="00556788"/>
    <w:rsid w:val="00556B61"/>
    <w:rsid w:val="0055705C"/>
    <w:rsid w:val="0055771D"/>
    <w:rsid w:val="00557F35"/>
    <w:rsid w:val="005600D3"/>
    <w:rsid w:val="0056036D"/>
    <w:rsid w:val="005604A5"/>
    <w:rsid w:val="005607D3"/>
    <w:rsid w:val="005614B4"/>
    <w:rsid w:val="005616EC"/>
    <w:rsid w:val="005625DF"/>
    <w:rsid w:val="00563AFA"/>
    <w:rsid w:val="00564CD6"/>
    <w:rsid w:val="00565A0F"/>
    <w:rsid w:val="00566338"/>
    <w:rsid w:val="00566396"/>
    <w:rsid w:val="00566949"/>
    <w:rsid w:val="00572986"/>
    <w:rsid w:val="00573124"/>
    <w:rsid w:val="005738B0"/>
    <w:rsid w:val="0057438B"/>
    <w:rsid w:val="00576983"/>
    <w:rsid w:val="005773C0"/>
    <w:rsid w:val="005777B2"/>
    <w:rsid w:val="00577AA0"/>
    <w:rsid w:val="005801D8"/>
    <w:rsid w:val="0058098B"/>
    <w:rsid w:val="0058114C"/>
    <w:rsid w:val="0058166B"/>
    <w:rsid w:val="005816D7"/>
    <w:rsid w:val="0058179F"/>
    <w:rsid w:val="0058194D"/>
    <w:rsid w:val="00582207"/>
    <w:rsid w:val="005826CE"/>
    <w:rsid w:val="00584AC0"/>
    <w:rsid w:val="005850FA"/>
    <w:rsid w:val="00586158"/>
    <w:rsid w:val="00586397"/>
    <w:rsid w:val="00590D67"/>
    <w:rsid w:val="00591810"/>
    <w:rsid w:val="00592788"/>
    <w:rsid w:val="0059329D"/>
    <w:rsid w:val="00593C37"/>
    <w:rsid w:val="005940ED"/>
    <w:rsid w:val="005944A7"/>
    <w:rsid w:val="00594CA4"/>
    <w:rsid w:val="00595204"/>
    <w:rsid w:val="00595BCF"/>
    <w:rsid w:val="00596421"/>
    <w:rsid w:val="00596D36"/>
    <w:rsid w:val="00597791"/>
    <w:rsid w:val="005A0578"/>
    <w:rsid w:val="005A092B"/>
    <w:rsid w:val="005A0D8D"/>
    <w:rsid w:val="005A1EF6"/>
    <w:rsid w:val="005A2079"/>
    <w:rsid w:val="005A26B6"/>
    <w:rsid w:val="005A3ECF"/>
    <w:rsid w:val="005A5B12"/>
    <w:rsid w:val="005A6076"/>
    <w:rsid w:val="005A69FF"/>
    <w:rsid w:val="005A738E"/>
    <w:rsid w:val="005B03B5"/>
    <w:rsid w:val="005B154A"/>
    <w:rsid w:val="005B1A75"/>
    <w:rsid w:val="005B26F6"/>
    <w:rsid w:val="005B559E"/>
    <w:rsid w:val="005B580D"/>
    <w:rsid w:val="005B5DC6"/>
    <w:rsid w:val="005B5F95"/>
    <w:rsid w:val="005B6447"/>
    <w:rsid w:val="005B6653"/>
    <w:rsid w:val="005C0EB2"/>
    <w:rsid w:val="005C1916"/>
    <w:rsid w:val="005C23EC"/>
    <w:rsid w:val="005C2DDA"/>
    <w:rsid w:val="005C3816"/>
    <w:rsid w:val="005C3913"/>
    <w:rsid w:val="005C4187"/>
    <w:rsid w:val="005C41A3"/>
    <w:rsid w:val="005C4285"/>
    <w:rsid w:val="005C46A3"/>
    <w:rsid w:val="005C4C98"/>
    <w:rsid w:val="005C5E88"/>
    <w:rsid w:val="005C6261"/>
    <w:rsid w:val="005C70BE"/>
    <w:rsid w:val="005C7C17"/>
    <w:rsid w:val="005D08A2"/>
    <w:rsid w:val="005D0EB2"/>
    <w:rsid w:val="005D157D"/>
    <w:rsid w:val="005D1773"/>
    <w:rsid w:val="005D23DA"/>
    <w:rsid w:val="005D4F19"/>
    <w:rsid w:val="005D4FE1"/>
    <w:rsid w:val="005D5B9B"/>
    <w:rsid w:val="005D5E44"/>
    <w:rsid w:val="005D70B2"/>
    <w:rsid w:val="005D7D67"/>
    <w:rsid w:val="005E17A8"/>
    <w:rsid w:val="005E18E7"/>
    <w:rsid w:val="005E1FA2"/>
    <w:rsid w:val="005E1FEF"/>
    <w:rsid w:val="005E4893"/>
    <w:rsid w:val="005E5212"/>
    <w:rsid w:val="005E641E"/>
    <w:rsid w:val="005E657B"/>
    <w:rsid w:val="005E6961"/>
    <w:rsid w:val="005F0DDE"/>
    <w:rsid w:val="005F2AA0"/>
    <w:rsid w:val="005F3500"/>
    <w:rsid w:val="005F38D4"/>
    <w:rsid w:val="005F43F5"/>
    <w:rsid w:val="005F4417"/>
    <w:rsid w:val="005F4D89"/>
    <w:rsid w:val="005F5905"/>
    <w:rsid w:val="005F702B"/>
    <w:rsid w:val="005F7591"/>
    <w:rsid w:val="00600370"/>
    <w:rsid w:val="00602C27"/>
    <w:rsid w:val="006041F9"/>
    <w:rsid w:val="00604395"/>
    <w:rsid w:val="006045DD"/>
    <w:rsid w:val="0060539C"/>
    <w:rsid w:val="00605E0D"/>
    <w:rsid w:val="00605E34"/>
    <w:rsid w:val="0060659D"/>
    <w:rsid w:val="00606752"/>
    <w:rsid w:val="00606B4F"/>
    <w:rsid w:val="00607B52"/>
    <w:rsid w:val="00607DA9"/>
    <w:rsid w:val="00607F52"/>
    <w:rsid w:val="00610484"/>
    <w:rsid w:val="00611952"/>
    <w:rsid w:val="00612189"/>
    <w:rsid w:val="00613A66"/>
    <w:rsid w:val="0061446B"/>
    <w:rsid w:val="006144ED"/>
    <w:rsid w:val="006148F8"/>
    <w:rsid w:val="00614EDF"/>
    <w:rsid w:val="0061520C"/>
    <w:rsid w:val="00621A9A"/>
    <w:rsid w:val="0062214A"/>
    <w:rsid w:val="006227C7"/>
    <w:rsid w:val="00622B45"/>
    <w:rsid w:val="00623847"/>
    <w:rsid w:val="0062486A"/>
    <w:rsid w:val="0062560B"/>
    <w:rsid w:val="00625E94"/>
    <w:rsid w:val="00627EB4"/>
    <w:rsid w:val="00630DD1"/>
    <w:rsid w:val="00631F2C"/>
    <w:rsid w:val="00632B24"/>
    <w:rsid w:val="00632C69"/>
    <w:rsid w:val="0063370A"/>
    <w:rsid w:val="00634222"/>
    <w:rsid w:val="00634895"/>
    <w:rsid w:val="00635155"/>
    <w:rsid w:val="00635B53"/>
    <w:rsid w:val="00635C2D"/>
    <w:rsid w:val="0063646C"/>
    <w:rsid w:val="00637B20"/>
    <w:rsid w:val="006404FA"/>
    <w:rsid w:val="006431C0"/>
    <w:rsid w:val="006444F1"/>
    <w:rsid w:val="006449CE"/>
    <w:rsid w:val="00644B4C"/>
    <w:rsid w:val="00645A11"/>
    <w:rsid w:val="00647510"/>
    <w:rsid w:val="006475CE"/>
    <w:rsid w:val="006476CB"/>
    <w:rsid w:val="0065089E"/>
    <w:rsid w:val="0065103E"/>
    <w:rsid w:val="00652E3E"/>
    <w:rsid w:val="00653910"/>
    <w:rsid w:val="00653ABB"/>
    <w:rsid w:val="00654B6D"/>
    <w:rsid w:val="0065583B"/>
    <w:rsid w:val="00656D0B"/>
    <w:rsid w:val="006618CD"/>
    <w:rsid w:val="006632FB"/>
    <w:rsid w:val="00663486"/>
    <w:rsid w:val="00663A4E"/>
    <w:rsid w:val="00663A65"/>
    <w:rsid w:val="006643C6"/>
    <w:rsid w:val="0066557C"/>
    <w:rsid w:val="00666066"/>
    <w:rsid w:val="0066653F"/>
    <w:rsid w:val="006668FD"/>
    <w:rsid w:val="0066769E"/>
    <w:rsid w:val="0067097F"/>
    <w:rsid w:val="00670B34"/>
    <w:rsid w:val="00671B9B"/>
    <w:rsid w:val="00672D44"/>
    <w:rsid w:val="00672E6B"/>
    <w:rsid w:val="00673972"/>
    <w:rsid w:val="0067448F"/>
    <w:rsid w:val="00674808"/>
    <w:rsid w:val="00674EE3"/>
    <w:rsid w:val="0067797E"/>
    <w:rsid w:val="00677C01"/>
    <w:rsid w:val="00677D22"/>
    <w:rsid w:val="00681338"/>
    <w:rsid w:val="00682A6A"/>
    <w:rsid w:val="00682A7B"/>
    <w:rsid w:val="0068531A"/>
    <w:rsid w:val="0068658F"/>
    <w:rsid w:val="00687E32"/>
    <w:rsid w:val="00690102"/>
    <w:rsid w:val="00691311"/>
    <w:rsid w:val="00691573"/>
    <w:rsid w:val="006917FB"/>
    <w:rsid w:val="00691B8F"/>
    <w:rsid w:val="00691C80"/>
    <w:rsid w:val="0069206B"/>
    <w:rsid w:val="00692090"/>
    <w:rsid w:val="00692185"/>
    <w:rsid w:val="0069237A"/>
    <w:rsid w:val="0069256F"/>
    <w:rsid w:val="0069391C"/>
    <w:rsid w:val="006947B8"/>
    <w:rsid w:val="00694F61"/>
    <w:rsid w:val="00695888"/>
    <w:rsid w:val="00695EA8"/>
    <w:rsid w:val="006963E5"/>
    <w:rsid w:val="00697109"/>
    <w:rsid w:val="0069774C"/>
    <w:rsid w:val="00697B27"/>
    <w:rsid w:val="00697F37"/>
    <w:rsid w:val="006A2060"/>
    <w:rsid w:val="006A2F83"/>
    <w:rsid w:val="006A4CEB"/>
    <w:rsid w:val="006A543E"/>
    <w:rsid w:val="006A5F2B"/>
    <w:rsid w:val="006A653D"/>
    <w:rsid w:val="006A6EAE"/>
    <w:rsid w:val="006A7B05"/>
    <w:rsid w:val="006B0023"/>
    <w:rsid w:val="006B1159"/>
    <w:rsid w:val="006B1320"/>
    <w:rsid w:val="006B184D"/>
    <w:rsid w:val="006B1BCE"/>
    <w:rsid w:val="006B23E9"/>
    <w:rsid w:val="006B2887"/>
    <w:rsid w:val="006B4C1A"/>
    <w:rsid w:val="006B4C36"/>
    <w:rsid w:val="006B5A26"/>
    <w:rsid w:val="006B6FC9"/>
    <w:rsid w:val="006B7317"/>
    <w:rsid w:val="006B7745"/>
    <w:rsid w:val="006C104F"/>
    <w:rsid w:val="006C16E3"/>
    <w:rsid w:val="006C20B3"/>
    <w:rsid w:val="006C327B"/>
    <w:rsid w:val="006C3FAB"/>
    <w:rsid w:val="006C456D"/>
    <w:rsid w:val="006C539D"/>
    <w:rsid w:val="006C6635"/>
    <w:rsid w:val="006C6B87"/>
    <w:rsid w:val="006C78D3"/>
    <w:rsid w:val="006C7C4F"/>
    <w:rsid w:val="006C7CAF"/>
    <w:rsid w:val="006C7FDE"/>
    <w:rsid w:val="006D0134"/>
    <w:rsid w:val="006D01CC"/>
    <w:rsid w:val="006D1374"/>
    <w:rsid w:val="006D159E"/>
    <w:rsid w:val="006D218D"/>
    <w:rsid w:val="006D2E91"/>
    <w:rsid w:val="006D3EFE"/>
    <w:rsid w:val="006D46C5"/>
    <w:rsid w:val="006D53A7"/>
    <w:rsid w:val="006D5761"/>
    <w:rsid w:val="006D6203"/>
    <w:rsid w:val="006D659E"/>
    <w:rsid w:val="006D7CEC"/>
    <w:rsid w:val="006E0DAD"/>
    <w:rsid w:val="006E10FE"/>
    <w:rsid w:val="006E11DD"/>
    <w:rsid w:val="006E15DC"/>
    <w:rsid w:val="006E17F4"/>
    <w:rsid w:val="006E2688"/>
    <w:rsid w:val="006E37F4"/>
    <w:rsid w:val="006E43DB"/>
    <w:rsid w:val="006E508E"/>
    <w:rsid w:val="006E61AF"/>
    <w:rsid w:val="006E68AA"/>
    <w:rsid w:val="006E7A27"/>
    <w:rsid w:val="006F08C3"/>
    <w:rsid w:val="006F0916"/>
    <w:rsid w:val="006F12ED"/>
    <w:rsid w:val="006F3281"/>
    <w:rsid w:val="006F3619"/>
    <w:rsid w:val="006F369D"/>
    <w:rsid w:val="006F3BFE"/>
    <w:rsid w:val="006F4583"/>
    <w:rsid w:val="006F4FCE"/>
    <w:rsid w:val="006F504D"/>
    <w:rsid w:val="006F5FE1"/>
    <w:rsid w:val="006F7170"/>
    <w:rsid w:val="006F73D7"/>
    <w:rsid w:val="006F76C1"/>
    <w:rsid w:val="006F770F"/>
    <w:rsid w:val="00700399"/>
    <w:rsid w:val="007017B4"/>
    <w:rsid w:val="00703266"/>
    <w:rsid w:val="007074BE"/>
    <w:rsid w:val="00707DC8"/>
    <w:rsid w:val="00710BBF"/>
    <w:rsid w:val="007121E5"/>
    <w:rsid w:val="00713A42"/>
    <w:rsid w:val="00714EBE"/>
    <w:rsid w:val="007156F6"/>
    <w:rsid w:val="00715F76"/>
    <w:rsid w:val="007179D8"/>
    <w:rsid w:val="007213E1"/>
    <w:rsid w:val="007214FB"/>
    <w:rsid w:val="00721636"/>
    <w:rsid w:val="00721840"/>
    <w:rsid w:val="00722B14"/>
    <w:rsid w:val="00724896"/>
    <w:rsid w:val="00725FF0"/>
    <w:rsid w:val="007270AC"/>
    <w:rsid w:val="007272C9"/>
    <w:rsid w:val="007276A9"/>
    <w:rsid w:val="00727BE5"/>
    <w:rsid w:val="00727C8E"/>
    <w:rsid w:val="00727EC5"/>
    <w:rsid w:val="00730827"/>
    <w:rsid w:val="00731490"/>
    <w:rsid w:val="007324C8"/>
    <w:rsid w:val="00734ECC"/>
    <w:rsid w:val="00735144"/>
    <w:rsid w:val="00735CF8"/>
    <w:rsid w:val="007361F1"/>
    <w:rsid w:val="00736261"/>
    <w:rsid w:val="007362CD"/>
    <w:rsid w:val="0074039E"/>
    <w:rsid w:val="00740638"/>
    <w:rsid w:val="007409B5"/>
    <w:rsid w:val="007418A8"/>
    <w:rsid w:val="00741D52"/>
    <w:rsid w:val="00742E59"/>
    <w:rsid w:val="007434EE"/>
    <w:rsid w:val="00743897"/>
    <w:rsid w:val="00743AD9"/>
    <w:rsid w:val="00743B89"/>
    <w:rsid w:val="007444B7"/>
    <w:rsid w:val="00744681"/>
    <w:rsid w:val="00744825"/>
    <w:rsid w:val="00744942"/>
    <w:rsid w:val="0074508D"/>
    <w:rsid w:val="0074543B"/>
    <w:rsid w:val="007454DD"/>
    <w:rsid w:val="00745572"/>
    <w:rsid w:val="007459C8"/>
    <w:rsid w:val="00750EA4"/>
    <w:rsid w:val="00750EFC"/>
    <w:rsid w:val="0075157D"/>
    <w:rsid w:val="00751EC9"/>
    <w:rsid w:val="007524D9"/>
    <w:rsid w:val="007541B6"/>
    <w:rsid w:val="00754753"/>
    <w:rsid w:val="007548BB"/>
    <w:rsid w:val="00754A24"/>
    <w:rsid w:val="00754EE7"/>
    <w:rsid w:val="0075566D"/>
    <w:rsid w:val="00755AA5"/>
    <w:rsid w:val="00755BF4"/>
    <w:rsid w:val="00755F33"/>
    <w:rsid w:val="007578C6"/>
    <w:rsid w:val="00760992"/>
    <w:rsid w:val="007613FF"/>
    <w:rsid w:val="00761B68"/>
    <w:rsid w:val="00761CAC"/>
    <w:rsid w:val="00764C2F"/>
    <w:rsid w:val="00765CB3"/>
    <w:rsid w:val="00766D18"/>
    <w:rsid w:val="00766ED0"/>
    <w:rsid w:val="007672B0"/>
    <w:rsid w:val="00767446"/>
    <w:rsid w:val="007674E9"/>
    <w:rsid w:val="00767D74"/>
    <w:rsid w:val="007705EB"/>
    <w:rsid w:val="00770AA3"/>
    <w:rsid w:val="0077145B"/>
    <w:rsid w:val="00771C34"/>
    <w:rsid w:val="00772612"/>
    <w:rsid w:val="00772F3C"/>
    <w:rsid w:val="0077316A"/>
    <w:rsid w:val="0077331A"/>
    <w:rsid w:val="0077386E"/>
    <w:rsid w:val="0077404B"/>
    <w:rsid w:val="00774B41"/>
    <w:rsid w:val="00774DC2"/>
    <w:rsid w:val="00775CE6"/>
    <w:rsid w:val="00776156"/>
    <w:rsid w:val="00776267"/>
    <w:rsid w:val="00776316"/>
    <w:rsid w:val="007765F9"/>
    <w:rsid w:val="007803BE"/>
    <w:rsid w:val="00780C2F"/>
    <w:rsid w:val="00780EC2"/>
    <w:rsid w:val="00781739"/>
    <w:rsid w:val="00782769"/>
    <w:rsid w:val="00783C5E"/>
    <w:rsid w:val="00784B14"/>
    <w:rsid w:val="007850CC"/>
    <w:rsid w:val="007856D6"/>
    <w:rsid w:val="00785DB7"/>
    <w:rsid w:val="0078646D"/>
    <w:rsid w:val="0079122E"/>
    <w:rsid w:val="007915DE"/>
    <w:rsid w:val="00791F17"/>
    <w:rsid w:val="00792661"/>
    <w:rsid w:val="00792774"/>
    <w:rsid w:val="00793CA9"/>
    <w:rsid w:val="00793E0A"/>
    <w:rsid w:val="007951B8"/>
    <w:rsid w:val="0079593C"/>
    <w:rsid w:val="007959AD"/>
    <w:rsid w:val="00795CF2"/>
    <w:rsid w:val="007A062D"/>
    <w:rsid w:val="007A091F"/>
    <w:rsid w:val="007A18DA"/>
    <w:rsid w:val="007A2193"/>
    <w:rsid w:val="007A3800"/>
    <w:rsid w:val="007A7349"/>
    <w:rsid w:val="007B007F"/>
    <w:rsid w:val="007B041F"/>
    <w:rsid w:val="007B07C6"/>
    <w:rsid w:val="007B3925"/>
    <w:rsid w:val="007B48CD"/>
    <w:rsid w:val="007B4E87"/>
    <w:rsid w:val="007B5677"/>
    <w:rsid w:val="007B7221"/>
    <w:rsid w:val="007B72A8"/>
    <w:rsid w:val="007B7EC8"/>
    <w:rsid w:val="007C108C"/>
    <w:rsid w:val="007C16E7"/>
    <w:rsid w:val="007C20CE"/>
    <w:rsid w:val="007C221F"/>
    <w:rsid w:val="007C46E1"/>
    <w:rsid w:val="007C76EB"/>
    <w:rsid w:val="007C7B97"/>
    <w:rsid w:val="007C7D47"/>
    <w:rsid w:val="007C7D78"/>
    <w:rsid w:val="007D02A4"/>
    <w:rsid w:val="007D262E"/>
    <w:rsid w:val="007D2ABF"/>
    <w:rsid w:val="007D2BB2"/>
    <w:rsid w:val="007D35DA"/>
    <w:rsid w:val="007D3A6E"/>
    <w:rsid w:val="007D42D6"/>
    <w:rsid w:val="007D4E37"/>
    <w:rsid w:val="007D4F51"/>
    <w:rsid w:val="007D4F96"/>
    <w:rsid w:val="007D5983"/>
    <w:rsid w:val="007D6E55"/>
    <w:rsid w:val="007D7987"/>
    <w:rsid w:val="007E113A"/>
    <w:rsid w:val="007E1819"/>
    <w:rsid w:val="007E2184"/>
    <w:rsid w:val="007E298D"/>
    <w:rsid w:val="007E3965"/>
    <w:rsid w:val="007E49FC"/>
    <w:rsid w:val="007E5336"/>
    <w:rsid w:val="007E6DFC"/>
    <w:rsid w:val="007E724F"/>
    <w:rsid w:val="007E7533"/>
    <w:rsid w:val="007E79CC"/>
    <w:rsid w:val="007F005D"/>
    <w:rsid w:val="007F021B"/>
    <w:rsid w:val="007F155F"/>
    <w:rsid w:val="007F26D2"/>
    <w:rsid w:val="007F53B3"/>
    <w:rsid w:val="007F65D5"/>
    <w:rsid w:val="007F6C62"/>
    <w:rsid w:val="007F6C7C"/>
    <w:rsid w:val="007F72AA"/>
    <w:rsid w:val="007F7977"/>
    <w:rsid w:val="00803197"/>
    <w:rsid w:val="00804258"/>
    <w:rsid w:val="00805D79"/>
    <w:rsid w:val="008116EE"/>
    <w:rsid w:val="00811787"/>
    <w:rsid w:val="00811791"/>
    <w:rsid w:val="008121AB"/>
    <w:rsid w:val="00812FE9"/>
    <w:rsid w:val="008131BC"/>
    <w:rsid w:val="00813890"/>
    <w:rsid w:val="00813CD7"/>
    <w:rsid w:val="00814364"/>
    <w:rsid w:val="00814489"/>
    <w:rsid w:val="008144F5"/>
    <w:rsid w:val="00815943"/>
    <w:rsid w:val="00815CC9"/>
    <w:rsid w:val="008163CA"/>
    <w:rsid w:val="00817384"/>
    <w:rsid w:val="00817BAC"/>
    <w:rsid w:val="00820317"/>
    <w:rsid w:val="0082072D"/>
    <w:rsid w:val="00820C20"/>
    <w:rsid w:val="00821137"/>
    <w:rsid w:val="00821AC3"/>
    <w:rsid w:val="008220E4"/>
    <w:rsid w:val="00824FF6"/>
    <w:rsid w:val="00825BAB"/>
    <w:rsid w:val="008308E3"/>
    <w:rsid w:val="00830A41"/>
    <w:rsid w:val="008311DB"/>
    <w:rsid w:val="008318D5"/>
    <w:rsid w:val="00831EE1"/>
    <w:rsid w:val="0083290E"/>
    <w:rsid w:val="008333DC"/>
    <w:rsid w:val="008345B3"/>
    <w:rsid w:val="008346F6"/>
    <w:rsid w:val="008355B8"/>
    <w:rsid w:val="008359C4"/>
    <w:rsid w:val="00836263"/>
    <w:rsid w:val="00836B19"/>
    <w:rsid w:val="00836CDC"/>
    <w:rsid w:val="00841096"/>
    <w:rsid w:val="00841449"/>
    <w:rsid w:val="008454B5"/>
    <w:rsid w:val="00845E7E"/>
    <w:rsid w:val="0084643C"/>
    <w:rsid w:val="0084791D"/>
    <w:rsid w:val="00852793"/>
    <w:rsid w:val="008537AF"/>
    <w:rsid w:val="0085409A"/>
    <w:rsid w:val="008540CE"/>
    <w:rsid w:val="008547A5"/>
    <w:rsid w:val="00855043"/>
    <w:rsid w:val="00855922"/>
    <w:rsid w:val="00855ADD"/>
    <w:rsid w:val="00856F78"/>
    <w:rsid w:val="00857517"/>
    <w:rsid w:val="00861229"/>
    <w:rsid w:val="00861799"/>
    <w:rsid w:val="00862D91"/>
    <w:rsid w:val="008642A3"/>
    <w:rsid w:val="0086520A"/>
    <w:rsid w:val="00865703"/>
    <w:rsid w:val="00865CA2"/>
    <w:rsid w:val="00865FFB"/>
    <w:rsid w:val="00866165"/>
    <w:rsid w:val="008678C1"/>
    <w:rsid w:val="00870487"/>
    <w:rsid w:val="00871D15"/>
    <w:rsid w:val="008731A0"/>
    <w:rsid w:val="008739F7"/>
    <w:rsid w:val="00873A4E"/>
    <w:rsid w:val="00874941"/>
    <w:rsid w:val="008751F8"/>
    <w:rsid w:val="008753AF"/>
    <w:rsid w:val="008754BA"/>
    <w:rsid w:val="0087587D"/>
    <w:rsid w:val="00875C86"/>
    <w:rsid w:val="00876950"/>
    <w:rsid w:val="00877C29"/>
    <w:rsid w:val="00880742"/>
    <w:rsid w:val="00881A54"/>
    <w:rsid w:val="00883488"/>
    <w:rsid w:val="00883765"/>
    <w:rsid w:val="00883A81"/>
    <w:rsid w:val="00883D17"/>
    <w:rsid w:val="00884C6C"/>
    <w:rsid w:val="00885071"/>
    <w:rsid w:val="008858DD"/>
    <w:rsid w:val="00885D87"/>
    <w:rsid w:val="00886756"/>
    <w:rsid w:val="00886F22"/>
    <w:rsid w:val="008872FB"/>
    <w:rsid w:val="00887A0C"/>
    <w:rsid w:val="008906A4"/>
    <w:rsid w:val="008906B8"/>
    <w:rsid w:val="00893BB2"/>
    <w:rsid w:val="008970EE"/>
    <w:rsid w:val="008A1217"/>
    <w:rsid w:val="008A1300"/>
    <w:rsid w:val="008A13B7"/>
    <w:rsid w:val="008A1592"/>
    <w:rsid w:val="008A1C77"/>
    <w:rsid w:val="008A1FA4"/>
    <w:rsid w:val="008A2035"/>
    <w:rsid w:val="008A2850"/>
    <w:rsid w:val="008A3542"/>
    <w:rsid w:val="008A42F8"/>
    <w:rsid w:val="008A4858"/>
    <w:rsid w:val="008A4970"/>
    <w:rsid w:val="008A62BD"/>
    <w:rsid w:val="008A6DF9"/>
    <w:rsid w:val="008A775F"/>
    <w:rsid w:val="008A7ACF"/>
    <w:rsid w:val="008B1BE1"/>
    <w:rsid w:val="008B467F"/>
    <w:rsid w:val="008B4B15"/>
    <w:rsid w:val="008B4D11"/>
    <w:rsid w:val="008B5026"/>
    <w:rsid w:val="008B5ED8"/>
    <w:rsid w:val="008B609C"/>
    <w:rsid w:val="008B68E7"/>
    <w:rsid w:val="008B690D"/>
    <w:rsid w:val="008C0C0F"/>
    <w:rsid w:val="008C13E1"/>
    <w:rsid w:val="008C1842"/>
    <w:rsid w:val="008C1D24"/>
    <w:rsid w:val="008C1EA8"/>
    <w:rsid w:val="008C2A6E"/>
    <w:rsid w:val="008D008F"/>
    <w:rsid w:val="008D0F40"/>
    <w:rsid w:val="008D114C"/>
    <w:rsid w:val="008D1D0E"/>
    <w:rsid w:val="008D229A"/>
    <w:rsid w:val="008D3027"/>
    <w:rsid w:val="008D3758"/>
    <w:rsid w:val="008D5A50"/>
    <w:rsid w:val="008D657D"/>
    <w:rsid w:val="008D795E"/>
    <w:rsid w:val="008D7FD1"/>
    <w:rsid w:val="008E006C"/>
    <w:rsid w:val="008E06A4"/>
    <w:rsid w:val="008E1886"/>
    <w:rsid w:val="008E3215"/>
    <w:rsid w:val="008E39D6"/>
    <w:rsid w:val="008E4C72"/>
    <w:rsid w:val="008E604B"/>
    <w:rsid w:val="008E6AAB"/>
    <w:rsid w:val="008E738A"/>
    <w:rsid w:val="008E7700"/>
    <w:rsid w:val="008E775E"/>
    <w:rsid w:val="008E7C50"/>
    <w:rsid w:val="008E7EE0"/>
    <w:rsid w:val="008F05FB"/>
    <w:rsid w:val="008F2D81"/>
    <w:rsid w:val="008F44B6"/>
    <w:rsid w:val="008F5EF8"/>
    <w:rsid w:val="008F6CDD"/>
    <w:rsid w:val="008F7180"/>
    <w:rsid w:val="008F7A64"/>
    <w:rsid w:val="00900390"/>
    <w:rsid w:val="009009CF"/>
    <w:rsid w:val="009012D8"/>
    <w:rsid w:val="00901BE4"/>
    <w:rsid w:val="009022D4"/>
    <w:rsid w:val="00902321"/>
    <w:rsid w:val="0090320B"/>
    <w:rsid w:val="00903DDA"/>
    <w:rsid w:val="009040A6"/>
    <w:rsid w:val="00904674"/>
    <w:rsid w:val="00904B82"/>
    <w:rsid w:val="00907451"/>
    <w:rsid w:val="00907718"/>
    <w:rsid w:val="00907B3A"/>
    <w:rsid w:val="00912C61"/>
    <w:rsid w:val="0091308E"/>
    <w:rsid w:val="009134F5"/>
    <w:rsid w:val="0091355D"/>
    <w:rsid w:val="009141C2"/>
    <w:rsid w:val="009144BE"/>
    <w:rsid w:val="00914603"/>
    <w:rsid w:val="00914D85"/>
    <w:rsid w:val="00915848"/>
    <w:rsid w:val="00917884"/>
    <w:rsid w:val="00917D90"/>
    <w:rsid w:val="00917E0C"/>
    <w:rsid w:val="00921478"/>
    <w:rsid w:val="00921525"/>
    <w:rsid w:val="009218AC"/>
    <w:rsid w:val="00922264"/>
    <w:rsid w:val="00922FE8"/>
    <w:rsid w:val="0092391B"/>
    <w:rsid w:val="0092462F"/>
    <w:rsid w:val="00926FAB"/>
    <w:rsid w:val="00927255"/>
    <w:rsid w:val="00927493"/>
    <w:rsid w:val="009279BF"/>
    <w:rsid w:val="00930C0A"/>
    <w:rsid w:val="00931EE3"/>
    <w:rsid w:val="009337B6"/>
    <w:rsid w:val="00933ECD"/>
    <w:rsid w:val="0093626F"/>
    <w:rsid w:val="00936F21"/>
    <w:rsid w:val="00937FA0"/>
    <w:rsid w:val="00940A77"/>
    <w:rsid w:val="0094181D"/>
    <w:rsid w:val="009420A4"/>
    <w:rsid w:val="00942160"/>
    <w:rsid w:val="0094252D"/>
    <w:rsid w:val="0094320D"/>
    <w:rsid w:val="00943D30"/>
    <w:rsid w:val="0094522E"/>
    <w:rsid w:val="00945CE7"/>
    <w:rsid w:val="00946650"/>
    <w:rsid w:val="009466A5"/>
    <w:rsid w:val="00947402"/>
    <w:rsid w:val="00947D72"/>
    <w:rsid w:val="00947DB0"/>
    <w:rsid w:val="00947DBA"/>
    <w:rsid w:val="009506EB"/>
    <w:rsid w:val="00950EBC"/>
    <w:rsid w:val="0095256C"/>
    <w:rsid w:val="00952E85"/>
    <w:rsid w:val="00952F4D"/>
    <w:rsid w:val="00954ED3"/>
    <w:rsid w:val="009557D4"/>
    <w:rsid w:val="00957716"/>
    <w:rsid w:val="00957F2B"/>
    <w:rsid w:val="00960023"/>
    <w:rsid w:val="00962CBC"/>
    <w:rsid w:val="00963A7B"/>
    <w:rsid w:val="00964773"/>
    <w:rsid w:val="00964776"/>
    <w:rsid w:val="009647BE"/>
    <w:rsid w:val="0096503B"/>
    <w:rsid w:val="00965208"/>
    <w:rsid w:val="009657EA"/>
    <w:rsid w:val="00965927"/>
    <w:rsid w:val="00966394"/>
    <w:rsid w:val="009673D4"/>
    <w:rsid w:val="009675B6"/>
    <w:rsid w:val="00967EE2"/>
    <w:rsid w:val="009706BD"/>
    <w:rsid w:val="009710C1"/>
    <w:rsid w:val="0097159F"/>
    <w:rsid w:val="0097183E"/>
    <w:rsid w:val="00971BD8"/>
    <w:rsid w:val="00971EDA"/>
    <w:rsid w:val="009721BA"/>
    <w:rsid w:val="0097359B"/>
    <w:rsid w:val="00974745"/>
    <w:rsid w:val="00974E2B"/>
    <w:rsid w:val="00975081"/>
    <w:rsid w:val="00975779"/>
    <w:rsid w:val="00976803"/>
    <w:rsid w:val="00977117"/>
    <w:rsid w:val="0098052F"/>
    <w:rsid w:val="00980B26"/>
    <w:rsid w:val="009815C7"/>
    <w:rsid w:val="009828DD"/>
    <w:rsid w:val="00982C6F"/>
    <w:rsid w:val="009836D5"/>
    <w:rsid w:val="00983B67"/>
    <w:rsid w:val="00983BB4"/>
    <w:rsid w:val="009847E3"/>
    <w:rsid w:val="00985213"/>
    <w:rsid w:val="00985791"/>
    <w:rsid w:val="00986326"/>
    <w:rsid w:val="009863FA"/>
    <w:rsid w:val="009865FF"/>
    <w:rsid w:val="00987A4E"/>
    <w:rsid w:val="00987CD8"/>
    <w:rsid w:val="00990180"/>
    <w:rsid w:val="00990943"/>
    <w:rsid w:val="00990BE4"/>
    <w:rsid w:val="00991382"/>
    <w:rsid w:val="00992C5D"/>
    <w:rsid w:val="00993DAC"/>
    <w:rsid w:val="009942D4"/>
    <w:rsid w:val="00995B31"/>
    <w:rsid w:val="009960ED"/>
    <w:rsid w:val="009965F5"/>
    <w:rsid w:val="00996B9C"/>
    <w:rsid w:val="00997113"/>
    <w:rsid w:val="009979B0"/>
    <w:rsid w:val="009A0897"/>
    <w:rsid w:val="009A1E31"/>
    <w:rsid w:val="009A1FEF"/>
    <w:rsid w:val="009A2335"/>
    <w:rsid w:val="009A3717"/>
    <w:rsid w:val="009A4421"/>
    <w:rsid w:val="009A483B"/>
    <w:rsid w:val="009A5874"/>
    <w:rsid w:val="009A5FF4"/>
    <w:rsid w:val="009A79B1"/>
    <w:rsid w:val="009B1EA5"/>
    <w:rsid w:val="009B219B"/>
    <w:rsid w:val="009B246A"/>
    <w:rsid w:val="009B27C6"/>
    <w:rsid w:val="009B2F88"/>
    <w:rsid w:val="009B424E"/>
    <w:rsid w:val="009B4D09"/>
    <w:rsid w:val="009B4D2E"/>
    <w:rsid w:val="009B5493"/>
    <w:rsid w:val="009B5848"/>
    <w:rsid w:val="009B598D"/>
    <w:rsid w:val="009B73EF"/>
    <w:rsid w:val="009B748C"/>
    <w:rsid w:val="009B7C63"/>
    <w:rsid w:val="009C01D4"/>
    <w:rsid w:val="009C09CA"/>
    <w:rsid w:val="009C3AFB"/>
    <w:rsid w:val="009C476B"/>
    <w:rsid w:val="009C516E"/>
    <w:rsid w:val="009C796B"/>
    <w:rsid w:val="009C7C0D"/>
    <w:rsid w:val="009C7C1D"/>
    <w:rsid w:val="009D07BF"/>
    <w:rsid w:val="009D1035"/>
    <w:rsid w:val="009D2261"/>
    <w:rsid w:val="009D2700"/>
    <w:rsid w:val="009D298E"/>
    <w:rsid w:val="009D4936"/>
    <w:rsid w:val="009D4CDD"/>
    <w:rsid w:val="009D5D4A"/>
    <w:rsid w:val="009E0334"/>
    <w:rsid w:val="009E0E43"/>
    <w:rsid w:val="009E2561"/>
    <w:rsid w:val="009E2BC6"/>
    <w:rsid w:val="009E3091"/>
    <w:rsid w:val="009E444F"/>
    <w:rsid w:val="009E5495"/>
    <w:rsid w:val="009E65C4"/>
    <w:rsid w:val="009E6C17"/>
    <w:rsid w:val="009F037D"/>
    <w:rsid w:val="009F0EC7"/>
    <w:rsid w:val="009F0FD9"/>
    <w:rsid w:val="009F1F0E"/>
    <w:rsid w:val="009F33CE"/>
    <w:rsid w:val="009F3B6B"/>
    <w:rsid w:val="009F4879"/>
    <w:rsid w:val="009F63C1"/>
    <w:rsid w:val="009F6409"/>
    <w:rsid w:val="009F6BD5"/>
    <w:rsid w:val="009F75B4"/>
    <w:rsid w:val="00A013C7"/>
    <w:rsid w:val="00A01DD7"/>
    <w:rsid w:val="00A021EA"/>
    <w:rsid w:val="00A03306"/>
    <w:rsid w:val="00A039B4"/>
    <w:rsid w:val="00A03EDF"/>
    <w:rsid w:val="00A04472"/>
    <w:rsid w:val="00A04605"/>
    <w:rsid w:val="00A056FE"/>
    <w:rsid w:val="00A063EC"/>
    <w:rsid w:val="00A0691D"/>
    <w:rsid w:val="00A10A75"/>
    <w:rsid w:val="00A10AD9"/>
    <w:rsid w:val="00A10C06"/>
    <w:rsid w:val="00A10C82"/>
    <w:rsid w:val="00A1116F"/>
    <w:rsid w:val="00A1159C"/>
    <w:rsid w:val="00A11D0C"/>
    <w:rsid w:val="00A1276C"/>
    <w:rsid w:val="00A127DB"/>
    <w:rsid w:val="00A12939"/>
    <w:rsid w:val="00A135C5"/>
    <w:rsid w:val="00A1397D"/>
    <w:rsid w:val="00A14D4A"/>
    <w:rsid w:val="00A14E3A"/>
    <w:rsid w:val="00A14FA6"/>
    <w:rsid w:val="00A20445"/>
    <w:rsid w:val="00A20836"/>
    <w:rsid w:val="00A21BC1"/>
    <w:rsid w:val="00A22104"/>
    <w:rsid w:val="00A22304"/>
    <w:rsid w:val="00A22686"/>
    <w:rsid w:val="00A22B5C"/>
    <w:rsid w:val="00A22CC7"/>
    <w:rsid w:val="00A23CCD"/>
    <w:rsid w:val="00A23EF7"/>
    <w:rsid w:val="00A24FB7"/>
    <w:rsid w:val="00A251D3"/>
    <w:rsid w:val="00A26945"/>
    <w:rsid w:val="00A27308"/>
    <w:rsid w:val="00A27572"/>
    <w:rsid w:val="00A27657"/>
    <w:rsid w:val="00A301F9"/>
    <w:rsid w:val="00A30205"/>
    <w:rsid w:val="00A31586"/>
    <w:rsid w:val="00A32876"/>
    <w:rsid w:val="00A32DC1"/>
    <w:rsid w:val="00A34947"/>
    <w:rsid w:val="00A35B3D"/>
    <w:rsid w:val="00A35E63"/>
    <w:rsid w:val="00A364AF"/>
    <w:rsid w:val="00A3706C"/>
    <w:rsid w:val="00A37948"/>
    <w:rsid w:val="00A379B8"/>
    <w:rsid w:val="00A37E25"/>
    <w:rsid w:val="00A42560"/>
    <w:rsid w:val="00A4309A"/>
    <w:rsid w:val="00A43777"/>
    <w:rsid w:val="00A46EF6"/>
    <w:rsid w:val="00A5041B"/>
    <w:rsid w:val="00A50E8A"/>
    <w:rsid w:val="00A51033"/>
    <w:rsid w:val="00A51ADF"/>
    <w:rsid w:val="00A52453"/>
    <w:rsid w:val="00A524D9"/>
    <w:rsid w:val="00A52C6C"/>
    <w:rsid w:val="00A53617"/>
    <w:rsid w:val="00A53D03"/>
    <w:rsid w:val="00A558B7"/>
    <w:rsid w:val="00A56336"/>
    <w:rsid w:val="00A56E81"/>
    <w:rsid w:val="00A60624"/>
    <w:rsid w:val="00A63A89"/>
    <w:rsid w:val="00A63E6C"/>
    <w:rsid w:val="00A64220"/>
    <w:rsid w:val="00A65F00"/>
    <w:rsid w:val="00A66E3C"/>
    <w:rsid w:val="00A67025"/>
    <w:rsid w:val="00A674F5"/>
    <w:rsid w:val="00A70567"/>
    <w:rsid w:val="00A707CB"/>
    <w:rsid w:val="00A72CA9"/>
    <w:rsid w:val="00A73DD7"/>
    <w:rsid w:val="00A757F9"/>
    <w:rsid w:val="00A75D99"/>
    <w:rsid w:val="00A7606D"/>
    <w:rsid w:val="00A765CA"/>
    <w:rsid w:val="00A7715F"/>
    <w:rsid w:val="00A7718C"/>
    <w:rsid w:val="00A83C9B"/>
    <w:rsid w:val="00A83D8D"/>
    <w:rsid w:val="00A844BF"/>
    <w:rsid w:val="00A85715"/>
    <w:rsid w:val="00A879C4"/>
    <w:rsid w:val="00A90440"/>
    <w:rsid w:val="00A90C94"/>
    <w:rsid w:val="00A9158C"/>
    <w:rsid w:val="00A91CF6"/>
    <w:rsid w:val="00A92274"/>
    <w:rsid w:val="00A93B52"/>
    <w:rsid w:val="00A94126"/>
    <w:rsid w:val="00A944AB"/>
    <w:rsid w:val="00A94B03"/>
    <w:rsid w:val="00A95ABB"/>
    <w:rsid w:val="00A9744C"/>
    <w:rsid w:val="00AA041A"/>
    <w:rsid w:val="00AA04F2"/>
    <w:rsid w:val="00AA17D8"/>
    <w:rsid w:val="00AA2212"/>
    <w:rsid w:val="00AA243E"/>
    <w:rsid w:val="00AA2A70"/>
    <w:rsid w:val="00AA48CE"/>
    <w:rsid w:val="00AA4ADD"/>
    <w:rsid w:val="00AA5386"/>
    <w:rsid w:val="00AA5EF9"/>
    <w:rsid w:val="00AA6352"/>
    <w:rsid w:val="00AA68FC"/>
    <w:rsid w:val="00AA7BD8"/>
    <w:rsid w:val="00AB064B"/>
    <w:rsid w:val="00AB0737"/>
    <w:rsid w:val="00AB100E"/>
    <w:rsid w:val="00AB1921"/>
    <w:rsid w:val="00AB1E9D"/>
    <w:rsid w:val="00AB2B3F"/>
    <w:rsid w:val="00AB2C52"/>
    <w:rsid w:val="00AB2D8D"/>
    <w:rsid w:val="00AB466C"/>
    <w:rsid w:val="00AB4FFA"/>
    <w:rsid w:val="00AB6048"/>
    <w:rsid w:val="00AC0F98"/>
    <w:rsid w:val="00AC1DC0"/>
    <w:rsid w:val="00AC254F"/>
    <w:rsid w:val="00AC3531"/>
    <w:rsid w:val="00AC6DEF"/>
    <w:rsid w:val="00AC71DF"/>
    <w:rsid w:val="00AC761E"/>
    <w:rsid w:val="00AD4023"/>
    <w:rsid w:val="00AD4D09"/>
    <w:rsid w:val="00AD71F2"/>
    <w:rsid w:val="00AD7502"/>
    <w:rsid w:val="00AD7D8A"/>
    <w:rsid w:val="00AE00E0"/>
    <w:rsid w:val="00AE03C4"/>
    <w:rsid w:val="00AE054A"/>
    <w:rsid w:val="00AE0833"/>
    <w:rsid w:val="00AE084D"/>
    <w:rsid w:val="00AE0A5D"/>
    <w:rsid w:val="00AE12C8"/>
    <w:rsid w:val="00AE1494"/>
    <w:rsid w:val="00AE336F"/>
    <w:rsid w:val="00AE4557"/>
    <w:rsid w:val="00AE4B74"/>
    <w:rsid w:val="00AE60A2"/>
    <w:rsid w:val="00AE6544"/>
    <w:rsid w:val="00AF047C"/>
    <w:rsid w:val="00AF052E"/>
    <w:rsid w:val="00AF10D9"/>
    <w:rsid w:val="00AF1597"/>
    <w:rsid w:val="00AF1BF1"/>
    <w:rsid w:val="00AF21C2"/>
    <w:rsid w:val="00AF2F5B"/>
    <w:rsid w:val="00AF312F"/>
    <w:rsid w:val="00AF371D"/>
    <w:rsid w:val="00AF3841"/>
    <w:rsid w:val="00AF49D1"/>
    <w:rsid w:val="00AF4BF6"/>
    <w:rsid w:val="00AF51BC"/>
    <w:rsid w:val="00AF52B4"/>
    <w:rsid w:val="00AF5978"/>
    <w:rsid w:val="00AF5BE3"/>
    <w:rsid w:val="00AF680A"/>
    <w:rsid w:val="00AF7199"/>
    <w:rsid w:val="00AF7E29"/>
    <w:rsid w:val="00B004D5"/>
    <w:rsid w:val="00B0227A"/>
    <w:rsid w:val="00B0395D"/>
    <w:rsid w:val="00B03DE0"/>
    <w:rsid w:val="00B047E6"/>
    <w:rsid w:val="00B07F99"/>
    <w:rsid w:val="00B104A9"/>
    <w:rsid w:val="00B10AD3"/>
    <w:rsid w:val="00B10D0F"/>
    <w:rsid w:val="00B10DA6"/>
    <w:rsid w:val="00B114A7"/>
    <w:rsid w:val="00B11F69"/>
    <w:rsid w:val="00B1373F"/>
    <w:rsid w:val="00B14AF2"/>
    <w:rsid w:val="00B16286"/>
    <w:rsid w:val="00B16606"/>
    <w:rsid w:val="00B17D90"/>
    <w:rsid w:val="00B2304E"/>
    <w:rsid w:val="00B236E4"/>
    <w:rsid w:val="00B23DC7"/>
    <w:rsid w:val="00B24B69"/>
    <w:rsid w:val="00B24DCE"/>
    <w:rsid w:val="00B25415"/>
    <w:rsid w:val="00B2590C"/>
    <w:rsid w:val="00B25B6C"/>
    <w:rsid w:val="00B25FAB"/>
    <w:rsid w:val="00B2625B"/>
    <w:rsid w:val="00B2678F"/>
    <w:rsid w:val="00B27489"/>
    <w:rsid w:val="00B27C3C"/>
    <w:rsid w:val="00B308D7"/>
    <w:rsid w:val="00B312D6"/>
    <w:rsid w:val="00B31CAF"/>
    <w:rsid w:val="00B322A3"/>
    <w:rsid w:val="00B33869"/>
    <w:rsid w:val="00B33CB9"/>
    <w:rsid w:val="00B34055"/>
    <w:rsid w:val="00B344EB"/>
    <w:rsid w:val="00B352B8"/>
    <w:rsid w:val="00B4155D"/>
    <w:rsid w:val="00B418D3"/>
    <w:rsid w:val="00B41AC9"/>
    <w:rsid w:val="00B44B9B"/>
    <w:rsid w:val="00B44D91"/>
    <w:rsid w:val="00B460EC"/>
    <w:rsid w:val="00B467B7"/>
    <w:rsid w:val="00B46A29"/>
    <w:rsid w:val="00B473DF"/>
    <w:rsid w:val="00B47529"/>
    <w:rsid w:val="00B47924"/>
    <w:rsid w:val="00B47E32"/>
    <w:rsid w:val="00B50EC4"/>
    <w:rsid w:val="00B51C79"/>
    <w:rsid w:val="00B51C90"/>
    <w:rsid w:val="00B52287"/>
    <w:rsid w:val="00B532BC"/>
    <w:rsid w:val="00B5460A"/>
    <w:rsid w:val="00B56849"/>
    <w:rsid w:val="00B56F0F"/>
    <w:rsid w:val="00B6006D"/>
    <w:rsid w:val="00B612F6"/>
    <w:rsid w:val="00B6172B"/>
    <w:rsid w:val="00B61DA0"/>
    <w:rsid w:val="00B62C42"/>
    <w:rsid w:val="00B65208"/>
    <w:rsid w:val="00B65A5B"/>
    <w:rsid w:val="00B66C64"/>
    <w:rsid w:val="00B70A22"/>
    <w:rsid w:val="00B71F51"/>
    <w:rsid w:val="00B73C48"/>
    <w:rsid w:val="00B7456A"/>
    <w:rsid w:val="00B74ACC"/>
    <w:rsid w:val="00B75492"/>
    <w:rsid w:val="00B7642A"/>
    <w:rsid w:val="00B7658E"/>
    <w:rsid w:val="00B774E1"/>
    <w:rsid w:val="00B776A3"/>
    <w:rsid w:val="00B777BE"/>
    <w:rsid w:val="00B803DB"/>
    <w:rsid w:val="00B804F0"/>
    <w:rsid w:val="00B81AAE"/>
    <w:rsid w:val="00B838E1"/>
    <w:rsid w:val="00B85765"/>
    <w:rsid w:val="00B85C7B"/>
    <w:rsid w:val="00B85CC8"/>
    <w:rsid w:val="00B8671F"/>
    <w:rsid w:val="00B86BFA"/>
    <w:rsid w:val="00B87356"/>
    <w:rsid w:val="00B9076B"/>
    <w:rsid w:val="00B90FDF"/>
    <w:rsid w:val="00B92E8C"/>
    <w:rsid w:val="00B92F58"/>
    <w:rsid w:val="00B932B3"/>
    <w:rsid w:val="00B93F05"/>
    <w:rsid w:val="00B960EF"/>
    <w:rsid w:val="00B9658B"/>
    <w:rsid w:val="00B976A3"/>
    <w:rsid w:val="00B979BC"/>
    <w:rsid w:val="00BA07D3"/>
    <w:rsid w:val="00BA0D21"/>
    <w:rsid w:val="00BA1E8A"/>
    <w:rsid w:val="00BA3993"/>
    <w:rsid w:val="00BA520B"/>
    <w:rsid w:val="00BA63C0"/>
    <w:rsid w:val="00BA6D30"/>
    <w:rsid w:val="00BA7894"/>
    <w:rsid w:val="00BB0C0B"/>
    <w:rsid w:val="00BB0C1F"/>
    <w:rsid w:val="00BB0DE5"/>
    <w:rsid w:val="00BB3436"/>
    <w:rsid w:val="00BB3D0B"/>
    <w:rsid w:val="00BB5EB5"/>
    <w:rsid w:val="00BB71EE"/>
    <w:rsid w:val="00BB7637"/>
    <w:rsid w:val="00BB7F4C"/>
    <w:rsid w:val="00BC052B"/>
    <w:rsid w:val="00BC08C1"/>
    <w:rsid w:val="00BC1024"/>
    <w:rsid w:val="00BC4233"/>
    <w:rsid w:val="00BC4A40"/>
    <w:rsid w:val="00BC56F6"/>
    <w:rsid w:val="00BC58E2"/>
    <w:rsid w:val="00BC5995"/>
    <w:rsid w:val="00BC6E39"/>
    <w:rsid w:val="00BC7AD0"/>
    <w:rsid w:val="00BD0C48"/>
    <w:rsid w:val="00BD0ED1"/>
    <w:rsid w:val="00BD0F7B"/>
    <w:rsid w:val="00BD399E"/>
    <w:rsid w:val="00BD4D9A"/>
    <w:rsid w:val="00BD52D3"/>
    <w:rsid w:val="00BD5917"/>
    <w:rsid w:val="00BD6BEC"/>
    <w:rsid w:val="00BD771F"/>
    <w:rsid w:val="00BD787C"/>
    <w:rsid w:val="00BE1F14"/>
    <w:rsid w:val="00BE23ED"/>
    <w:rsid w:val="00BE38B5"/>
    <w:rsid w:val="00BE3EBC"/>
    <w:rsid w:val="00BE3F6B"/>
    <w:rsid w:val="00BE3F88"/>
    <w:rsid w:val="00BE3FCB"/>
    <w:rsid w:val="00BE4334"/>
    <w:rsid w:val="00BE59BE"/>
    <w:rsid w:val="00BE5EDA"/>
    <w:rsid w:val="00BE61F1"/>
    <w:rsid w:val="00BE62CF"/>
    <w:rsid w:val="00BE6CEA"/>
    <w:rsid w:val="00BF0867"/>
    <w:rsid w:val="00BF0AF0"/>
    <w:rsid w:val="00BF0CE5"/>
    <w:rsid w:val="00BF13EE"/>
    <w:rsid w:val="00BF25FC"/>
    <w:rsid w:val="00BF2D28"/>
    <w:rsid w:val="00BF3594"/>
    <w:rsid w:val="00BF3F82"/>
    <w:rsid w:val="00BF5BE4"/>
    <w:rsid w:val="00BF6C96"/>
    <w:rsid w:val="00BF72F5"/>
    <w:rsid w:val="00C003E3"/>
    <w:rsid w:val="00C00858"/>
    <w:rsid w:val="00C019B4"/>
    <w:rsid w:val="00C01D23"/>
    <w:rsid w:val="00C02371"/>
    <w:rsid w:val="00C02ADA"/>
    <w:rsid w:val="00C043B3"/>
    <w:rsid w:val="00C05E18"/>
    <w:rsid w:val="00C060E6"/>
    <w:rsid w:val="00C0737F"/>
    <w:rsid w:val="00C07D0C"/>
    <w:rsid w:val="00C10198"/>
    <w:rsid w:val="00C10EA4"/>
    <w:rsid w:val="00C1161C"/>
    <w:rsid w:val="00C116E1"/>
    <w:rsid w:val="00C12738"/>
    <w:rsid w:val="00C12B12"/>
    <w:rsid w:val="00C13AF9"/>
    <w:rsid w:val="00C145A0"/>
    <w:rsid w:val="00C16C29"/>
    <w:rsid w:val="00C17AC9"/>
    <w:rsid w:val="00C17C46"/>
    <w:rsid w:val="00C17E0B"/>
    <w:rsid w:val="00C21FC0"/>
    <w:rsid w:val="00C22230"/>
    <w:rsid w:val="00C232DE"/>
    <w:rsid w:val="00C23363"/>
    <w:rsid w:val="00C239E4"/>
    <w:rsid w:val="00C245BE"/>
    <w:rsid w:val="00C24DD9"/>
    <w:rsid w:val="00C250E8"/>
    <w:rsid w:val="00C25200"/>
    <w:rsid w:val="00C26A87"/>
    <w:rsid w:val="00C2764E"/>
    <w:rsid w:val="00C27FE5"/>
    <w:rsid w:val="00C305A3"/>
    <w:rsid w:val="00C30711"/>
    <w:rsid w:val="00C30F3E"/>
    <w:rsid w:val="00C31C2A"/>
    <w:rsid w:val="00C3291C"/>
    <w:rsid w:val="00C3456F"/>
    <w:rsid w:val="00C405D3"/>
    <w:rsid w:val="00C4065F"/>
    <w:rsid w:val="00C4071D"/>
    <w:rsid w:val="00C40CDE"/>
    <w:rsid w:val="00C40F20"/>
    <w:rsid w:val="00C41D89"/>
    <w:rsid w:val="00C41FAA"/>
    <w:rsid w:val="00C42940"/>
    <w:rsid w:val="00C442D8"/>
    <w:rsid w:val="00C45EC4"/>
    <w:rsid w:val="00C47351"/>
    <w:rsid w:val="00C47F78"/>
    <w:rsid w:val="00C50AD3"/>
    <w:rsid w:val="00C5235F"/>
    <w:rsid w:val="00C529EE"/>
    <w:rsid w:val="00C52CEC"/>
    <w:rsid w:val="00C534F5"/>
    <w:rsid w:val="00C53ADF"/>
    <w:rsid w:val="00C53C8B"/>
    <w:rsid w:val="00C54C40"/>
    <w:rsid w:val="00C555FD"/>
    <w:rsid w:val="00C5643A"/>
    <w:rsid w:val="00C5688B"/>
    <w:rsid w:val="00C56FD4"/>
    <w:rsid w:val="00C57BB4"/>
    <w:rsid w:val="00C6025D"/>
    <w:rsid w:val="00C6102E"/>
    <w:rsid w:val="00C62420"/>
    <w:rsid w:val="00C63B5C"/>
    <w:rsid w:val="00C64394"/>
    <w:rsid w:val="00C64418"/>
    <w:rsid w:val="00C6455B"/>
    <w:rsid w:val="00C6480F"/>
    <w:rsid w:val="00C65851"/>
    <w:rsid w:val="00C660AE"/>
    <w:rsid w:val="00C66EA1"/>
    <w:rsid w:val="00C70715"/>
    <w:rsid w:val="00C7079C"/>
    <w:rsid w:val="00C70F1F"/>
    <w:rsid w:val="00C71634"/>
    <w:rsid w:val="00C7234D"/>
    <w:rsid w:val="00C7440D"/>
    <w:rsid w:val="00C751F9"/>
    <w:rsid w:val="00C7571B"/>
    <w:rsid w:val="00C763DE"/>
    <w:rsid w:val="00C76C85"/>
    <w:rsid w:val="00C771F9"/>
    <w:rsid w:val="00C774F2"/>
    <w:rsid w:val="00C77E26"/>
    <w:rsid w:val="00C800C9"/>
    <w:rsid w:val="00C816E9"/>
    <w:rsid w:val="00C819B7"/>
    <w:rsid w:val="00C841C2"/>
    <w:rsid w:val="00C84E37"/>
    <w:rsid w:val="00C85225"/>
    <w:rsid w:val="00C90E38"/>
    <w:rsid w:val="00C92A19"/>
    <w:rsid w:val="00C935D4"/>
    <w:rsid w:val="00C938D6"/>
    <w:rsid w:val="00C951EE"/>
    <w:rsid w:val="00C9546D"/>
    <w:rsid w:val="00C95B96"/>
    <w:rsid w:val="00C964DE"/>
    <w:rsid w:val="00C96F58"/>
    <w:rsid w:val="00C978C3"/>
    <w:rsid w:val="00CA0BA9"/>
    <w:rsid w:val="00CA1B06"/>
    <w:rsid w:val="00CA233F"/>
    <w:rsid w:val="00CA3291"/>
    <w:rsid w:val="00CA3FF5"/>
    <w:rsid w:val="00CA4131"/>
    <w:rsid w:val="00CA4F0A"/>
    <w:rsid w:val="00CA6A07"/>
    <w:rsid w:val="00CA7821"/>
    <w:rsid w:val="00CA7C65"/>
    <w:rsid w:val="00CB0FE5"/>
    <w:rsid w:val="00CB1677"/>
    <w:rsid w:val="00CB22C7"/>
    <w:rsid w:val="00CB30A8"/>
    <w:rsid w:val="00CB4807"/>
    <w:rsid w:val="00CB5608"/>
    <w:rsid w:val="00CB5ED6"/>
    <w:rsid w:val="00CB5FA2"/>
    <w:rsid w:val="00CB6686"/>
    <w:rsid w:val="00CB6922"/>
    <w:rsid w:val="00CC0D47"/>
    <w:rsid w:val="00CC18DD"/>
    <w:rsid w:val="00CC2743"/>
    <w:rsid w:val="00CC29D6"/>
    <w:rsid w:val="00CC2F93"/>
    <w:rsid w:val="00CC33A6"/>
    <w:rsid w:val="00CC3AEB"/>
    <w:rsid w:val="00CC46AF"/>
    <w:rsid w:val="00CC479C"/>
    <w:rsid w:val="00CC764F"/>
    <w:rsid w:val="00CC77B1"/>
    <w:rsid w:val="00CD0813"/>
    <w:rsid w:val="00CD0BDD"/>
    <w:rsid w:val="00CD1D21"/>
    <w:rsid w:val="00CD1F1B"/>
    <w:rsid w:val="00CD29D3"/>
    <w:rsid w:val="00CD2FB6"/>
    <w:rsid w:val="00CD3477"/>
    <w:rsid w:val="00CD3DAB"/>
    <w:rsid w:val="00CD4014"/>
    <w:rsid w:val="00CD4B56"/>
    <w:rsid w:val="00CD4D3F"/>
    <w:rsid w:val="00CD5D08"/>
    <w:rsid w:val="00CD691C"/>
    <w:rsid w:val="00CD73DA"/>
    <w:rsid w:val="00CD7939"/>
    <w:rsid w:val="00CE0A6C"/>
    <w:rsid w:val="00CE19EF"/>
    <w:rsid w:val="00CE1DA8"/>
    <w:rsid w:val="00CE3063"/>
    <w:rsid w:val="00CE4620"/>
    <w:rsid w:val="00CE4B82"/>
    <w:rsid w:val="00CE5123"/>
    <w:rsid w:val="00CE719D"/>
    <w:rsid w:val="00CF157C"/>
    <w:rsid w:val="00CF1F17"/>
    <w:rsid w:val="00CF3184"/>
    <w:rsid w:val="00CF4DC5"/>
    <w:rsid w:val="00CF5F8B"/>
    <w:rsid w:val="00CF68E2"/>
    <w:rsid w:val="00CF7993"/>
    <w:rsid w:val="00D00811"/>
    <w:rsid w:val="00D00911"/>
    <w:rsid w:val="00D02CC7"/>
    <w:rsid w:val="00D04130"/>
    <w:rsid w:val="00D04E76"/>
    <w:rsid w:val="00D05DC8"/>
    <w:rsid w:val="00D10439"/>
    <w:rsid w:val="00D10CEF"/>
    <w:rsid w:val="00D1472F"/>
    <w:rsid w:val="00D14908"/>
    <w:rsid w:val="00D15A3A"/>
    <w:rsid w:val="00D15E29"/>
    <w:rsid w:val="00D165DC"/>
    <w:rsid w:val="00D16806"/>
    <w:rsid w:val="00D1787B"/>
    <w:rsid w:val="00D1789A"/>
    <w:rsid w:val="00D209EA"/>
    <w:rsid w:val="00D21D20"/>
    <w:rsid w:val="00D22BE1"/>
    <w:rsid w:val="00D23A0A"/>
    <w:rsid w:val="00D2469E"/>
    <w:rsid w:val="00D25AFE"/>
    <w:rsid w:val="00D25BB3"/>
    <w:rsid w:val="00D26504"/>
    <w:rsid w:val="00D30E80"/>
    <w:rsid w:val="00D32DA0"/>
    <w:rsid w:val="00D33474"/>
    <w:rsid w:val="00D34FB0"/>
    <w:rsid w:val="00D35711"/>
    <w:rsid w:val="00D36C84"/>
    <w:rsid w:val="00D37143"/>
    <w:rsid w:val="00D37536"/>
    <w:rsid w:val="00D377FD"/>
    <w:rsid w:val="00D40428"/>
    <w:rsid w:val="00D414BC"/>
    <w:rsid w:val="00D42DDE"/>
    <w:rsid w:val="00D43147"/>
    <w:rsid w:val="00D43209"/>
    <w:rsid w:val="00D4385E"/>
    <w:rsid w:val="00D43DAA"/>
    <w:rsid w:val="00D443D4"/>
    <w:rsid w:val="00D4483A"/>
    <w:rsid w:val="00D4534B"/>
    <w:rsid w:val="00D47773"/>
    <w:rsid w:val="00D47CF6"/>
    <w:rsid w:val="00D47F02"/>
    <w:rsid w:val="00D502D0"/>
    <w:rsid w:val="00D51341"/>
    <w:rsid w:val="00D51EC1"/>
    <w:rsid w:val="00D51F94"/>
    <w:rsid w:val="00D52769"/>
    <w:rsid w:val="00D53061"/>
    <w:rsid w:val="00D5382E"/>
    <w:rsid w:val="00D5554B"/>
    <w:rsid w:val="00D60590"/>
    <w:rsid w:val="00D605FA"/>
    <w:rsid w:val="00D6289D"/>
    <w:rsid w:val="00D64E75"/>
    <w:rsid w:val="00D64EDF"/>
    <w:rsid w:val="00D655E8"/>
    <w:rsid w:val="00D66D45"/>
    <w:rsid w:val="00D716DA"/>
    <w:rsid w:val="00D717EF"/>
    <w:rsid w:val="00D72502"/>
    <w:rsid w:val="00D72821"/>
    <w:rsid w:val="00D72E24"/>
    <w:rsid w:val="00D73409"/>
    <w:rsid w:val="00D73F80"/>
    <w:rsid w:val="00D7650B"/>
    <w:rsid w:val="00D77409"/>
    <w:rsid w:val="00D7740B"/>
    <w:rsid w:val="00D775A9"/>
    <w:rsid w:val="00D81DB6"/>
    <w:rsid w:val="00D84468"/>
    <w:rsid w:val="00D850B1"/>
    <w:rsid w:val="00D8525C"/>
    <w:rsid w:val="00D85329"/>
    <w:rsid w:val="00D8557A"/>
    <w:rsid w:val="00D85E1E"/>
    <w:rsid w:val="00D86EFE"/>
    <w:rsid w:val="00D900C2"/>
    <w:rsid w:val="00D90808"/>
    <w:rsid w:val="00D908EA"/>
    <w:rsid w:val="00D90CA2"/>
    <w:rsid w:val="00D91235"/>
    <w:rsid w:val="00D920D0"/>
    <w:rsid w:val="00D927AE"/>
    <w:rsid w:val="00D931C7"/>
    <w:rsid w:val="00D9336A"/>
    <w:rsid w:val="00D94B2B"/>
    <w:rsid w:val="00D96E21"/>
    <w:rsid w:val="00D979EB"/>
    <w:rsid w:val="00DA035E"/>
    <w:rsid w:val="00DA0E40"/>
    <w:rsid w:val="00DA1882"/>
    <w:rsid w:val="00DA1B7A"/>
    <w:rsid w:val="00DA2A57"/>
    <w:rsid w:val="00DA2C39"/>
    <w:rsid w:val="00DA34CB"/>
    <w:rsid w:val="00DA3D7E"/>
    <w:rsid w:val="00DA3EBD"/>
    <w:rsid w:val="00DA44ED"/>
    <w:rsid w:val="00DA52A1"/>
    <w:rsid w:val="00DA566E"/>
    <w:rsid w:val="00DA5AA7"/>
    <w:rsid w:val="00DA62FC"/>
    <w:rsid w:val="00DA6521"/>
    <w:rsid w:val="00DA67A9"/>
    <w:rsid w:val="00DA68AB"/>
    <w:rsid w:val="00DA6B3B"/>
    <w:rsid w:val="00DA7A7D"/>
    <w:rsid w:val="00DB0233"/>
    <w:rsid w:val="00DB0E86"/>
    <w:rsid w:val="00DB11E4"/>
    <w:rsid w:val="00DB277D"/>
    <w:rsid w:val="00DB32AC"/>
    <w:rsid w:val="00DB3674"/>
    <w:rsid w:val="00DB4153"/>
    <w:rsid w:val="00DB41E7"/>
    <w:rsid w:val="00DB44D5"/>
    <w:rsid w:val="00DB69C0"/>
    <w:rsid w:val="00DB6F16"/>
    <w:rsid w:val="00DB7469"/>
    <w:rsid w:val="00DB795D"/>
    <w:rsid w:val="00DC0047"/>
    <w:rsid w:val="00DC007F"/>
    <w:rsid w:val="00DC042E"/>
    <w:rsid w:val="00DC14F4"/>
    <w:rsid w:val="00DC1559"/>
    <w:rsid w:val="00DC1BFA"/>
    <w:rsid w:val="00DC3CC5"/>
    <w:rsid w:val="00DC406F"/>
    <w:rsid w:val="00DC42F2"/>
    <w:rsid w:val="00DC5410"/>
    <w:rsid w:val="00DC6454"/>
    <w:rsid w:val="00DC77A1"/>
    <w:rsid w:val="00DC7899"/>
    <w:rsid w:val="00DC7E8A"/>
    <w:rsid w:val="00DD1720"/>
    <w:rsid w:val="00DD1C31"/>
    <w:rsid w:val="00DD294F"/>
    <w:rsid w:val="00DD5287"/>
    <w:rsid w:val="00DD59C5"/>
    <w:rsid w:val="00DD59F5"/>
    <w:rsid w:val="00DD7C1D"/>
    <w:rsid w:val="00DE0239"/>
    <w:rsid w:val="00DE13A2"/>
    <w:rsid w:val="00DE2019"/>
    <w:rsid w:val="00DE257B"/>
    <w:rsid w:val="00DE2B85"/>
    <w:rsid w:val="00DE3394"/>
    <w:rsid w:val="00DE6411"/>
    <w:rsid w:val="00DE6D57"/>
    <w:rsid w:val="00DE75C3"/>
    <w:rsid w:val="00DF289B"/>
    <w:rsid w:val="00DF2D28"/>
    <w:rsid w:val="00DF324F"/>
    <w:rsid w:val="00DF3ABB"/>
    <w:rsid w:val="00DF416D"/>
    <w:rsid w:val="00DF423F"/>
    <w:rsid w:val="00DF491F"/>
    <w:rsid w:val="00DF5506"/>
    <w:rsid w:val="00DF694D"/>
    <w:rsid w:val="00DF6982"/>
    <w:rsid w:val="00DF7517"/>
    <w:rsid w:val="00E00221"/>
    <w:rsid w:val="00E008C3"/>
    <w:rsid w:val="00E015C1"/>
    <w:rsid w:val="00E01EF4"/>
    <w:rsid w:val="00E02327"/>
    <w:rsid w:val="00E03DA4"/>
    <w:rsid w:val="00E043EC"/>
    <w:rsid w:val="00E047DA"/>
    <w:rsid w:val="00E04BB1"/>
    <w:rsid w:val="00E04CFD"/>
    <w:rsid w:val="00E052D2"/>
    <w:rsid w:val="00E06050"/>
    <w:rsid w:val="00E06993"/>
    <w:rsid w:val="00E07A70"/>
    <w:rsid w:val="00E07B16"/>
    <w:rsid w:val="00E07F62"/>
    <w:rsid w:val="00E115BD"/>
    <w:rsid w:val="00E129EE"/>
    <w:rsid w:val="00E13283"/>
    <w:rsid w:val="00E138D7"/>
    <w:rsid w:val="00E13AD6"/>
    <w:rsid w:val="00E13B39"/>
    <w:rsid w:val="00E14CFF"/>
    <w:rsid w:val="00E159C6"/>
    <w:rsid w:val="00E15C41"/>
    <w:rsid w:val="00E17B47"/>
    <w:rsid w:val="00E202C8"/>
    <w:rsid w:val="00E20520"/>
    <w:rsid w:val="00E205E3"/>
    <w:rsid w:val="00E208B8"/>
    <w:rsid w:val="00E20FAD"/>
    <w:rsid w:val="00E213A2"/>
    <w:rsid w:val="00E21423"/>
    <w:rsid w:val="00E21695"/>
    <w:rsid w:val="00E222F8"/>
    <w:rsid w:val="00E2265F"/>
    <w:rsid w:val="00E241E4"/>
    <w:rsid w:val="00E24574"/>
    <w:rsid w:val="00E26C7A"/>
    <w:rsid w:val="00E27428"/>
    <w:rsid w:val="00E33020"/>
    <w:rsid w:val="00E338AD"/>
    <w:rsid w:val="00E346E3"/>
    <w:rsid w:val="00E34C3F"/>
    <w:rsid w:val="00E35725"/>
    <w:rsid w:val="00E40F0E"/>
    <w:rsid w:val="00E417CA"/>
    <w:rsid w:val="00E43E98"/>
    <w:rsid w:val="00E4439D"/>
    <w:rsid w:val="00E455C2"/>
    <w:rsid w:val="00E45991"/>
    <w:rsid w:val="00E45C1A"/>
    <w:rsid w:val="00E45E63"/>
    <w:rsid w:val="00E467C8"/>
    <w:rsid w:val="00E46D5C"/>
    <w:rsid w:val="00E46D9F"/>
    <w:rsid w:val="00E47370"/>
    <w:rsid w:val="00E47E63"/>
    <w:rsid w:val="00E51038"/>
    <w:rsid w:val="00E51141"/>
    <w:rsid w:val="00E511A5"/>
    <w:rsid w:val="00E5367D"/>
    <w:rsid w:val="00E54FC0"/>
    <w:rsid w:val="00E57524"/>
    <w:rsid w:val="00E57685"/>
    <w:rsid w:val="00E57D5C"/>
    <w:rsid w:val="00E61844"/>
    <w:rsid w:val="00E61F0C"/>
    <w:rsid w:val="00E624A4"/>
    <w:rsid w:val="00E629E7"/>
    <w:rsid w:val="00E63751"/>
    <w:rsid w:val="00E64208"/>
    <w:rsid w:val="00E65999"/>
    <w:rsid w:val="00E66EDE"/>
    <w:rsid w:val="00E66FA1"/>
    <w:rsid w:val="00E6774B"/>
    <w:rsid w:val="00E67E6B"/>
    <w:rsid w:val="00E67F8D"/>
    <w:rsid w:val="00E705BC"/>
    <w:rsid w:val="00E70796"/>
    <w:rsid w:val="00E70A98"/>
    <w:rsid w:val="00E71073"/>
    <w:rsid w:val="00E71CE8"/>
    <w:rsid w:val="00E728CF"/>
    <w:rsid w:val="00E72EDF"/>
    <w:rsid w:val="00E74DAD"/>
    <w:rsid w:val="00E822FE"/>
    <w:rsid w:val="00E82E9F"/>
    <w:rsid w:val="00E83139"/>
    <w:rsid w:val="00E834EE"/>
    <w:rsid w:val="00E837B9"/>
    <w:rsid w:val="00E85939"/>
    <w:rsid w:val="00E85AD5"/>
    <w:rsid w:val="00E86637"/>
    <w:rsid w:val="00E87EAD"/>
    <w:rsid w:val="00E95350"/>
    <w:rsid w:val="00E962CD"/>
    <w:rsid w:val="00E96A9D"/>
    <w:rsid w:val="00E97206"/>
    <w:rsid w:val="00E97DC4"/>
    <w:rsid w:val="00EA0178"/>
    <w:rsid w:val="00EA0201"/>
    <w:rsid w:val="00EA09FC"/>
    <w:rsid w:val="00EA0E18"/>
    <w:rsid w:val="00EA18D4"/>
    <w:rsid w:val="00EA1C9F"/>
    <w:rsid w:val="00EA1DB6"/>
    <w:rsid w:val="00EA3B7B"/>
    <w:rsid w:val="00EA457E"/>
    <w:rsid w:val="00EA48FC"/>
    <w:rsid w:val="00EA6232"/>
    <w:rsid w:val="00EA700B"/>
    <w:rsid w:val="00EB4A62"/>
    <w:rsid w:val="00EB4E9F"/>
    <w:rsid w:val="00EB70B7"/>
    <w:rsid w:val="00EC08EC"/>
    <w:rsid w:val="00EC0F1B"/>
    <w:rsid w:val="00EC385A"/>
    <w:rsid w:val="00EC3DBD"/>
    <w:rsid w:val="00EC4710"/>
    <w:rsid w:val="00EC52CF"/>
    <w:rsid w:val="00EC533D"/>
    <w:rsid w:val="00EC6B2B"/>
    <w:rsid w:val="00EC7D72"/>
    <w:rsid w:val="00ED0ECF"/>
    <w:rsid w:val="00ED3F00"/>
    <w:rsid w:val="00ED4924"/>
    <w:rsid w:val="00ED505F"/>
    <w:rsid w:val="00ED5CB6"/>
    <w:rsid w:val="00ED6C4C"/>
    <w:rsid w:val="00EE0D5F"/>
    <w:rsid w:val="00EE0E96"/>
    <w:rsid w:val="00EE1C7D"/>
    <w:rsid w:val="00EE1F05"/>
    <w:rsid w:val="00EE21D5"/>
    <w:rsid w:val="00EE2E11"/>
    <w:rsid w:val="00EE33C6"/>
    <w:rsid w:val="00EE40AE"/>
    <w:rsid w:val="00EE6378"/>
    <w:rsid w:val="00EE6639"/>
    <w:rsid w:val="00EE69D9"/>
    <w:rsid w:val="00EE7D12"/>
    <w:rsid w:val="00EE7E6F"/>
    <w:rsid w:val="00EF0DFE"/>
    <w:rsid w:val="00EF0F09"/>
    <w:rsid w:val="00EF54F5"/>
    <w:rsid w:val="00EF5B42"/>
    <w:rsid w:val="00EF5E1F"/>
    <w:rsid w:val="00EF6BD5"/>
    <w:rsid w:val="00EF6D29"/>
    <w:rsid w:val="00EF6FB3"/>
    <w:rsid w:val="00F0058F"/>
    <w:rsid w:val="00F00FA9"/>
    <w:rsid w:val="00F01964"/>
    <w:rsid w:val="00F02C7D"/>
    <w:rsid w:val="00F04148"/>
    <w:rsid w:val="00F04460"/>
    <w:rsid w:val="00F05937"/>
    <w:rsid w:val="00F07210"/>
    <w:rsid w:val="00F0767A"/>
    <w:rsid w:val="00F10420"/>
    <w:rsid w:val="00F105B2"/>
    <w:rsid w:val="00F1456A"/>
    <w:rsid w:val="00F148B5"/>
    <w:rsid w:val="00F148F5"/>
    <w:rsid w:val="00F148FB"/>
    <w:rsid w:val="00F14DC5"/>
    <w:rsid w:val="00F156E0"/>
    <w:rsid w:val="00F1592B"/>
    <w:rsid w:val="00F21380"/>
    <w:rsid w:val="00F221AE"/>
    <w:rsid w:val="00F223C8"/>
    <w:rsid w:val="00F23409"/>
    <w:rsid w:val="00F24BF5"/>
    <w:rsid w:val="00F25A8D"/>
    <w:rsid w:val="00F271D8"/>
    <w:rsid w:val="00F27B68"/>
    <w:rsid w:val="00F27C8C"/>
    <w:rsid w:val="00F307AD"/>
    <w:rsid w:val="00F321E7"/>
    <w:rsid w:val="00F34F17"/>
    <w:rsid w:val="00F365B7"/>
    <w:rsid w:val="00F36FA6"/>
    <w:rsid w:val="00F3738C"/>
    <w:rsid w:val="00F37C94"/>
    <w:rsid w:val="00F41C00"/>
    <w:rsid w:val="00F4218F"/>
    <w:rsid w:val="00F424F1"/>
    <w:rsid w:val="00F42F67"/>
    <w:rsid w:val="00F43BD7"/>
    <w:rsid w:val="00F43D27"/>
    <w:rsid w:val="00F4469D"/>
    <w:rsid w:val="00F45140"/>
    <w:rsid w:val="00F45560"/>
    <w:rsid w:val="00F46065"/>
    <w:rsid w:val="00F46C07"/>
    <w:rsid w:val="00F50495"/>
    <w:rsid w:val="00F510C2"/>
    <w:rsid w:val="00F517E9"/>
    <w:rsid w:val="00F51DD9"/>
    <w:rsid w:val="00F5358D"/>
    <w:rsid w:val="00F55C18"/>
    <w:rsid w:val="00F57240"/>
    <w:rsid w:val="00F572B8"/>
    <w:rsid w:val="00F57995"/>
    <w:rsid w:val="00F60099"/>
    <w:rsid w:val="00F6338A"/>
    <w:rsid w:val="00F63AAF"/>
    <w:rsid w:val="00F66342"/>
    <w:rsid w:val="00F66C2A"/>
    <w:rsid w:val="00F6708A"/>
    <w:rsid w:val="00F670C6"/>
    <w:rsid w:val="00F67D2A"/>
    <w:rsid w:val="00F71352"/>
    <w:rsid w:val="00F71CED"/>
    <w:rsid w:val="00F724F4"/>
    <w:rsid w:val="00F72C5B"/>
    <w:rsid w:val="00F72E60"/>
    <w:rsid w:val="00F72FF0"/>
    <w:rsid w:val="00F73491"/>
    <w:rsid w:val="00F73881"/>
    <w:rsid w:val="00F73D23"/>
    <w:rsid w:val="00F7430A"/>
    <w:rsid w:val="00F7720F"/>
    <w:rsid w:val="00F772EA"/>
    <w:rsid w:val="00F773E9"/>
    <w:rsid w:val="00F77B5D"/>
    <w:rsid w:val="00F80A54"/>
    <w:rsid w:val="00F80EAA"/>
    <w:rsid w:val="00F81446"/>
    <w:rsid w:val="00F81685"/>
    <w:rsid w:val="00F8223B"/>
    <w:rsid w:val="00F83098"/>
    <w:rsid w:val="00F830DF"/>
    <w:rsid w:val="00F8324B"/>
    <w:rsid w:val="00F833CB"/>
    <w:rsid w:val="00F83497"/>
    <w:rsid w:val="00F869CA"/>
    <w:rsid w:val="00F90A58"/>
    <w:rsid w:val="00F92356"/>
    <w:rsid w:val="00F92520"/>
    <w:rsid w:val="00F92613"/>
    <w:rsid w:val="00F92E66"/>
    <w:rsid w:val="00F93D64"/>
    <w:rsid w:val="00F940C3"/>
    <w:rsid w:val="00F9565F"/>
    <w:rsid w:val="00F959F9"/>
    <w:rsid w:val="00F96046"/>
    <w:rsid w:val="00F96922"/>
    <w:rsid w:val="00F96D1E"/>
    <w:rsid w:val="00FA14A9"/>
    <w:rsid w:val="00FA1B0B"/>
    <w:rsid w:val="00FA2045"/>
    <w:rsid w:val="00FA2BE9"/>
    <w:rsid w:val="00FA7EB5"/>
    <w:rsid w:val="00FA7FD9"/>
    <w:rsid w:val="00FB176B"/>
    <w:rsid w:val="00FB1BF0"/>
    <w:rsid w:val="00FB2C00"/>
    <w:rsid w:val="00FB2CEF"/>
    <w:rsid w:val="00FB3B43"/>
    <w:rsid w:val="00FB3B65"/>
    <w:rsid w:val="00FB3D4E"/>
    <w:rsid w:val="00FB4A71"/>
    <w:rsid w:val="00FB5016"/>
    <w:rsid w:val="00FB5413"/>
    <w:rsid w:val="00FB647F"/>
    <w:rsid w:val="00FB65F0"/>
    <w:rsid w:val="00FC00CB"/>
    <w:rsid w:val="00FC14CB"/>
    <w:rsid w:val="00FC15AA"/>
    <w:rsid w:val="00FC1B0D"/>
    <w:rsid w:val="00FC1C16"/>
    <w:rsid w:val="00FC20EE"/>
    <w:rsid w:val="00FC323D"/>
    <w:rsid w:val="00FC33CF"/>
    <w:rsid w:val="00FC3401"/>
    <w:rsid w:val="00FC4645"/>
    <w:rsid w:val="00FC7114"/>
    <w:rsid w:val="00FD05ED"/>
    <w:rsid w:val="00FD208D"/>
    <w:rsid w:val="00FD3856"/>
    <w:rsid w:val="00FD40EB"/>
    <w:rsid w:val="00FD455F"/>
    <w:rsid w:val="00FD6CF7"/>
    <w:rsid w:val="00FD7234"/>
    <w:rsid w:val="00FE0539"/>
    <w:rsid w:val="00FE15A7"/>
    <w:rsid w:val="00FE1728"/>
    <w:rsid w:val="00FE1BDF"/>
    <w:rsid w:val="00FE2F2E"/>
    <w:rsid w:val="00FE34E3"/>
    <w:rsid w:val="00FE39E6"/>
    <w:rsid w:val="00FE59CA"/>
    <w:rsid w:val="00FE5CEC"/>
    <w:rsid w:val="00FE77E1"/>
    <w:rsid w:val="00FF0A07"/>
    <w:rsid w:val="00FF0B8C"/>
    <w:rsid w:val="00FF1AAE"/>
    <w:rsid w:val="00FF33BE"/>
    <w:rsid w:val="00FF4052"/>
    <w:rsid w:val="00FF4DE8"/>
    <w:rsid w:val="00FF7A55"/>
    <w:rsid w:val="012C7647"/>
    <w:rsid w:val="031C09B8"/>
    <w:rsid w:val="044F5544"/>
    <w:rsid w:val="06654958"/>
    <w:rsid w:val="0920794F"/>
    <w:rsid w:val="0A8172D5"/>
    <w:rsid w:val="115C3DF7"/>
    <w:rsid w:val="1421732F"/>
    <w:rsid w:val="14C03D4A"/>
    <w:rsid w:val="1915226F"/>
    <w:rsid w:val="19A41352"/>
    <w:rsid w:val="1D1A76CF"/>
    <w:rsid w:val="1FDA4BC3"/>
    <w:rsid w:val="24C97405"/>
    <w:rsid w:val="265C5E90"/>
    <w:rsid w:val="27055165"/>
    <w:rsid w:val="29424F58"/>
    <w:rsid w:val="2D2F27D8"/>
    <w:rsid w:val="30E27C07"/>
    <w:rsid w:val="37115DB7"/>
    <w:rsid w:val="37173B10"/>
    <w:rsid w:val="39A63676"/>
    <w:rsid w:val="3D0E2B8C"/>
    <w:rsid w:val="3EB87567"/>
    <w:rsid w:val="402A31BD"/>
    <w:rsid w:val="44AB67AC"/>
    <w:rsid w:val="464E125A"/>
    <w:rsid w:val="4661696D"/>
    <w:rsid w:val="4D3B603D"/>
    <w:rsid w:val="4FBD71AE"/>
    <w:rsid w:val="508016F9"/>
    <w:rsid w:val="5391658D"/>
    <w:rsid w:val="53A15FFD"/>
    <w:rsid w:val="57754D38"/>
    <w:rsid w:val="5C9A2B07"/>
    <w:rsid w:val="6253470D"/>
    <w:rsid w:val="654F15A3"/>
    <w:rsid w:val="6D34281F"/>
    <w:rsid w:val="6E3524BF"/>
    <w:rsid w:val="74EA31AC"/>
    <w:rsid w:val="75857EAD"/>
    <w:rsid w:val="7C255EA7"/>
    <w:rsid w:val="7CA33ACC"/>
    <w:rsid w:val="7FF0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B3FE001"/>
  <w15:docId w15:val="{5F79908D-E26C-4624-9B39-3E999B922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nhideWhenUsed="1" w:qFormat="1"/>
    <w:lsdException w:name="heading 3"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C41A3"/>
    <w:rPr>
      <w:rFonts w:ascii="Times" w:eastAsia="Batang" w:hAnsi="Times" w:cs="Times New Roman"/>
    </w:rPr>
  </w:style>
  <w:style w:type="paragraph" w:styleId="1">
    <w:name w:val="heading 1"/>
    <w:basedOn w:val="a"/>
    <w:next w:val="a"/>
    <w:link w:val="10"/>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9"/>
    <w:unhideWhenUsed/>
    <w:qFormat/>
    <w:pPr>
      <w:keepNext/>
      <w:keepLines/>
      <w:widowControl w:val="0"/>
      <w:spacing w:before="260" w:after="260" w:line="416" w:lineRule="auto"/>
      <w:jc w:val="both"/>
      <w:outlineLvl w:val="1"/>
    </w:pPr>
    <w:rPr>
      <w:rFonts w:asciiTheme="majorHAnsi" w:eastAsiaTheme="majorEastAsia" w:hAnsiTheme="majorHAnsi" w:cstheme="majorBidi"/>
      <w:b/>
      <w:bCs/>
      <w:kern w:val="2"/>
      <w:sz w:val="32"/>
      <w:szCs w:val="32"/>
    </w:rPr>
  </w:style>
  <w:style w:type="paragraph" w:styleId="3">
    <w:name w:val="heading 3"/>
    <w:basedOn w:val="a"/>
    <w:next w:val="a"/>
    <w:link w:val="30"/>
    <w:uiPriority w:val="9"/>
    <w:unhideWhenUsed/>
    <w:qFormat/>
    <w:pPr>
      <w:keepNext/>
      <w:keepLines/>
      <w:spacing w:before="4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0"/>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annotation text"/>
    <w:basedOn w:val="a"/>
    <w:link w:val="a4"/>
    <w:uiPriority w:val="99"/>
    <w:unhideWhenUsed/>
    <w:qFormat/>
  </w:style>
  <w:style w:type="paragraph" w:styleId="a5">
    <w:name w:val="Body Text"/>
    <w:basedOn w:val="a"/>
    <w:link w:val="a6"/>
    <w:uiPriority w:val="99"/>
    <w:semiHidden/>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uiPriority w:val="99"/>
    <w:semiHidden/>
    <w:unhideWhenUsed/>
    <w:qFormat/>
    <w:pPr>
      <w:ind w:left="200" w:hangingChars="200" w:hanging="200"/>
      <w:contextualSpacing/>
    </w:pPr>
  </w:style>
  <w:style w:type="paragraph" w:styleId="ae">
    <w:name w:val="table of figures"/>
    <w:basedOn w:val="a5"/>
    <w:next w:val="a"/>
    <w:uiPriority w:val="99"/>
    <w:unhideWhenUsed/>
    <w:qFormat/>
    <w:pPr>
      <w:overflowPunct w:val="0"/>
      <w:autoSpaceDE w:val="0"/>
      <w:autoSpaceDN w:val="0"/>
      <w:adjustRightInd w:val="0"/>
      <w:spacing w:before="100" w:beforeAutospacing="1" w:line="256" w:lineRule="auto"/>
      <w:ind w:left="1701" w:hanging="1701"/>
      <w:textAlignment w:val="baseline"/>
    </w:pPr>
    <w:rPr>
      <w:rFonts w:ascii="Arial" w:eastAsia="等线" w:hAnsi="Arial"/>
      <w:b/>
      <w:sz w:val="24"/>
      <w:szCs w:val="24"/>
    </w:rPr>
  </w:style>
  <w:style w:type="paragraph" w:styleId="41">
    <w:name w:val="List 4"/>
    <w:basedOn w:val="a"/>
    <w:uiPriority w:val="99"/>
    <w:semiHidden/>
    <w:unhideWhenUsed/>
    <w:qFormat/>
    <w:pPr>
      <w:ind w:leftChars="600" w:left="100" w:hangingChars="200" w:hanging="200"/>
      <w:contextualSpacing/>
    </w:pPr>
  </w:style>
  <w:style w:type="paragraph" w:styleId="af">
    <w:name w:val="Normal (Web)"/>
    <w:basedOn w:val="a"/>
    <w:uiPriority w:val="99"/>
    <w:semiHidden/>
    <w:unhideWhenUsed/>
    <w:qFormat/>
    <w:pPr>
      <w:spacing w:before="100" w:beforeAutospacing="1" w:after="100" w:afterAutospacing="1"/>
    </w:pPr>
    <w:rPr>
      <w:rFonts w:ascii="宋体" w:eastAsia="宋体" w:hAnsi="宋体" w:cs="宋体"/>
      <w:sz w:val="24"/>
      <w:szCs w:val="24"/>
    </w:rPr>
  </w:style>
  <w:style w:type="paragraph" w:styleId="af0">
    <w:name w:val="annotation subject"/>
    <w:basedOn w:val="a3"/>
    <w:next w:val="a3"/>
    <w:link w:val="af1"/>
    <w:uiPriority w:val="99"/>
    <w:semiHidden/>
    <w:unhideWhenUsed/>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unhideWhenUsed/>
    <w:qFormat/>
    <w:rPr>
      <w:color w:val="0000FF"/>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4">
    <w:name w:val="annotation reference"/>
    <w:basedOn w:val="a0"/>
    <w:uiPriority w:val="99"/>
    <w:unhideWhenUsed/>
    <w:qFormat/>
    <w:rPr>
      <w:sz w:val="21"/>
      <w:szCs w:val="21"/>
    </w:rPr>
  </w:style>
  <w:style w:type="paragraph" w:styleId="af5">
    <w:name w:val="List Paragraph"/>
    <w:basedOn w:val="a"/>
    <w:link w:val="af6"/>
    <w:uiPriority w:val="34"/>
    <w:qFormat/>
    <w:pPr>
      <w:ind w:left="720"/>
      <w:contextualSpacing/>
    </w:pPr>
  </w:style>
  <w:style w:type="character" w:customStyle="1" w:styleId="30">
    <w:name w:val="标题 3 字符"/>
    <w:basedOn w:val="a0"/>
    <w:link w:val="3"/>
    <w:uiPriority w:val="9"/>
    <w:qFormat/>
    <w:rPr>
      <w:rFonts w:asciiTheme="majorHAnsi" w:eastAsiaTheme="majorEastAsia" w:hAnsiTheme="majorHAnsi" w:cstheme="majorBidi"/>
      <w:color w:val="1F3864" w:themeColor="accent1" w:themeShade="80"/>
      <w:sz w:val="24"/>
      <w:szCs w:val="24"/>
    </w:rPr>
  </w:style>
  <w:style w:type="character" w:customStyle="1" w:styleId="af6">
    <w:name w:val="列表段落 字符"/>
    <w:link w:val="af5"/>
    <w:uiPriority w:val="34"/>
    <w:qFormat/>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4">
    <w:name w:val="批注文字 字符"/>
    <w:basedOn w:val="a0"/>
    <w:link w:val="a3"/>
    <w:uiPriority w:val="99"/>
    <w:qFormat/>
  </w:style>
  <w:style w:type="character" w:customStyle="1" w:styleId="af1">
    <w:name w:val="批注主题 字符"/>
    <w:basedOn w:val="a4"/>
    <w:link w:val="af0"/>
    <w:uiPriority w:val="99"/>
    <w:semiHidden/>
    <w:qFormat/>
    <w:rPr>
      <w:b/>
      <w:bCs/>
    </w:rPr>
  </w:style>
  <w:style w:type="character" w:customStyle="1" w:styleId="a8">
    <w:name w:val="批注框文本 字符"/>
    <w:basedOn w:val="a0"/>
    <w:link w:val="a7"/>
    <w:uiPriority w:val="99"/>
    <w:semiHidden/>
    <w:qFormat/>
    <w:rPr>
      <w:sz w:val="18"/>
      <w:szCs w:val="18"/>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paragraph" w:customStyle="1" w:styleId="Agreement">
    <w:name w:val="Agreement"/>
    <w:basedOn w:val="a"/>
    <w:next w:val="Doc-text2"/>
    <w:qFormat/>
    <w:pPr>
      <w:tabs>
        <w:tab w:val="left" w:pos="612"/>
        <w:tab w:val="left" w:pos="1619"/>
      </w:tabs>
      <w:spacing w:before="60"/>
    </w:pPr>
    <w:rPr>
      <w:rFonts w:ascii="Arial" w:eastAsia="MS Mincho" w:hAnsi="Arial"/>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val="en-GB" w:eastAsia="ja-JP"/>
    </w:rPr>
  </w:style>
  <w:style w:type="character" w:customStyle="1" w:styleId="THChar">
    <w:name w:val="TH Char"/>
    <w:link w:val="TH"/>
    <w:qFormat/>
    <w:rPr>
      <w:rFonts w:ascii="Arial" w:eastAsia="Times New Roman" w:hAnsi="Arial" w:cs="Times New Roman"/>
      <w:b/>
      <w:kern w:val="0"/>
      <w:sz w:val="20"/>
      <w:szCs w:val="20"/>
      <w:lang w:val="en-GB" w:eastAsia="ja-JP"/>
    </w:rPr>
  </w:style>
  <w:style w:type="character" w:customStyle="1" w:styleId="tran">
    <w:name w:val="tran"/>
    <w:basedOn w:val="a0"/>
    <w:qFormat/>
  </w:style>
  <w:style w:type="character" w:customStyle="1" w:styleId="apple-converted-space">
    <w:name w:val="apple-converted-space"/>
    <w:basedOn w:val="a0"/>
    <w:qFormat/>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22">
    <w:name w:val="列表段落2"/>
    <w:basedOn w:val="a"/>
    <w:qFormat/>
    <w:pPr>
      <w:spacing w:before="100" w:beforeAutospacing="1" w:after="100" w:afterAutospacing="1"/>
      <w:ind w:leftChars="400" w:left="840"/>
    </w:pPr>
  </w:style>
  <w:style w:type="paragraph" w:customStyle="1" w:styleId="BoldComments">
    <w:name w:val="Bold Comments"/>
    <w:basedOn w:val="a"/>
    <w:qFormat/>
    <w:pPr>
      <w:spacing w:before="240" w:after="60"/>
      <w:outlineLvl w:val="8"/>
    </w:pPr>
    <w:rPr>
      <w:rFonts w:ascii="Arial" w:eastAsia="MS Mincho" w:hAnsi="Arial"/>
      <w:b/>
      <w:sz w:val="24"/>
      <w:szCs w:val="24"/>
    </w:rPr>
  </w:style>
  <w:style w:type="paragraph" w:customStyle="1" w:styleId="32">
    <w:name w:val="列表段落3"/>
    <w:basedOn w:val="a"/>
    <w:qFormat/>
    <w:pPr>
      <w:spacing w:before="40" w:after="100" w:afterAutospacing="1"/>
      <w:ind w:left="720"/>
      <w:contextualSpacing/>
    </w:pPr>
    <w:rPr>
      <w:rFonts w:ascii="Arial" w:eastAsia="MS Mincho" w:hAnsi="Arial"/>
      <w:sz w:val="24"/>
      <w:szCs w:val="24"/>
    </w:rPr>
  </w:style>
  <w:style w:type="paragraph" w:customStyle="1" w:styleId="12">
    <w:name w:val="正文1"/>
    <w:qFormat/>
    <w:pPr>
      <w:jc w:val="both"/>
    </w:pPr>
    <w:rPr>
      <w:rFonts w:ascii="Times New Roman" w:hAnsi="Times New Roman" w:cs="Times New Roman"/>
      <w:kern w:val="2"/>
      <w:sz w:val="21"/>
      <w:szCs w:val="21"/>
    </w:rPr>
  </w:style>
  <w:style w:type="paragraph" w:customStyle="1" w:styleId="42">
    <w:name w:val="列表段落4"/>
    <w:basedOn w:val="a"/>
    <w:qFormat/>
    <w:pPr>
      <w:overflowPunct w:val="0"/>
      <w:autoSpaceDE w:val="0"/>
      <w:autoSpaceDN w:val="0"/>
      <w:adjustRightInd w:val="0"/>
      <w:spacing w:before="100" w:beforeAutospacing="1" w:after="180"/>
      <w:ind w:left="720"/>
      <w:contextualSpacing/>
      <w:jc w:val="both"/>
      <w:textAlignment w:val="baseline"/>
    </w:pPr>
    <w:rPr>
      <w:rFonts w:ascii="Times New Roman" w:eastAsia="宋体" w:hAnsi="Times New Roman"/>
      <w:sz w:val="24"/>
      <w:szCs w:val="24"/>
    </w:rPr>
  </w:style>
  <w:style w:type="character" w:customStyle="1" w:styleId="16">
    <w:name w:val="16"/>
    <w:basedOn w:val="a0"/>
    <w:qFormat/>
    <w:rPr>
      <w:rFonts w:ascii="Times New Roman" w:hAnsi="Times New Roman" w:cs="Times New Roman" w:hint="default"/>
      <w:color w:val="0000FF"/>
      <w:u w:val="single"/>
    </w:rPr>
  </w:style>
  <w:style w:type="character" w:customStyle="1" w:styleId="a6">
    <w:name w:val="正文文本 字符"/>
    <w:basedOn w:val="a0"/>
    <w:link w:val="a5"/>
    <w:uiPriority w:val="99"/>
    <w:semiHidden/>
    <w:qFormat/>
    <w:rPr>
      <w:rFonts w:ascii="Times" w:eastAsia="Batang" w:hAnsi="Times" w:cs="Times New Roman"/>
      <w:kern w:val="0"/>
      <w:sz w:val="20"/>
      <w:szCs w:val="20"/>
    </w:rPr>
  </w:style>
  <w:style w:type="character" w:customStyle="1" w:styleId="13">
    <w:name w:val="批注文字 字符1"/>
    <w:uiPriority w:val="99"/>
    <w:qFormat/>
    <w:rPr>
      <w:rFonts w:eastAsia="Times New Roman"/>
      <w:szCs w:val="24"/>
      <w:lang w:eastAsia="en-US"/>
    </w:rPr>
  </w:style>
  <w:style w:type="paragraph" w:customStyle="1" w:styleId="proposal">
    <w:name w:val="proposal"/>
    <w:basedOn w:val="a5"/>
    <w:next w:val="a"/>
    <w:link w:val="proposalChar"/>
    <w:qFormat/>
    <w:pPr>
      <w:numPr>
        <w:numId w:val="1"/>
      </w:numPr>
      <w:spacing w:beforeLines="50" w:before="50" w:afterLines="50" w:after="50"/>
      <w:jc w:val="both"/>
    </w:pPr>
    <w:rPr>
      <w:rFonts w:ascii="Times New Roman" w:eastAsia="宋体" w:hAnsi="Times New Roman"/>
      <w:b/>
    </w:rPr>
  </w:style>
  <w:style w:type="character" w:customStyle="1" w:styleId="proposalChar">
    <w:name w:val="proposal Char"/>
    <w:link w:val="proposal"/>
    <w:qFormat/>
    <w:rPr>
      <w:rFonts w:ascii="Times New Roman" w:eastAsia="宋体" w:hAnsi="Times New Roman" w:cs="Times New Roman"/>
      <w:b/>
      <w:kern w:val="0"/>
      <w:sz w:val="20"/>
      <w:szCs w:val="20"/>
    </w:rPr>
  </w:style>
  <w:style w:type="paragraph" w:customStyle="1" w:styleId="B1">
    <w:name w:val="B1"/>
    <w:basedOn w:val="ad"/>
    <w:link w:val="B1Char1"/>
    <w:qFormat/>
    <w:pPr>
      <w:overflowPunct w:val="0"/>
      <w:autoSpaceDE w:val="0"/>
      <w:autoSpaceDN w:val="0"/>
      <w:adjustRightInd w:val="0"/>
      <w:spacing w:before="100" w:beforeAutospacing="1" w:after="180" w:line="256" w:lineRule="auto"/>
      <w:ind w:left="568" w:firstLineChars="0" w:hanging="284"/>
      <w:contextualSpacing w:val="0"/>
      <w:textAlignment w:val="baseline"/>
    </w:pPr>
    <w:rPr>
      <w:rFonts w:ascii="Times New Roman" w:eastAsia="宋体" w:hAnsi="Times New Roman"/>
      <w:sz w:val="24"/>
      <w:szCs w:val="24"/>
    </w:rPr>
  </w:style>
  <w:style w:type="paragraph" w:customStyle="1" w:styleId="B2">
    <w:name w:val="B2"/>
    <w:basedOn w:val="21"/>
    <w:link w:val="B2Char"/>
    <w:qFormat/>
    <w:pPr>
      <w:overflowPunct w:val="0"/>
      <w:autoSpaceDE w:val="0"/>
      <w:autoSpaceDN w:val="0"/>
      <w:adjustRightInd w:val="0"/>
      <w:spacing w:before="100" w:beforeAutospacing="1" w:after="180" w:line="256" w:lineRule="auto"/>
      <w:ind w:leftChars="0" w:left="851" w:firstLineChars="0" w:hanging="284"/>
      <w:contextualSpacing w:val="0"/>
      <w:textAlignment w:val="baseline"/>
    </w:pPr>
    <w:rPr>
      <w:rFonts w:ascii="Times New Roman" w:eastAsia="宋体" w:hAnsi="Times New Roman"/>
      <w:sz w:val="24"/>
      <w:szCs w:val="24"/>
    </w:rPr>
  </w:style>
  <w:style w:type="paragraph" w:customStyle="1" w:styleId="Proposal0">
    <w:name w:val="Proposal"/>
    <w:basedOn w:val="a5"/>
    <w:qFormat/>
    <w:pPr>
      <w:overflowPunct w:val="0"/>
      <w:autoSpaceDE w:val="0"/>
      <w:autoSpaceDN w:val="0"/>
      <w:adjustRightInd w:val="0"/>
      <w:spacing w:before="100" w:beforeAutospacing="1"/>
      <w:ind w:left="1304" w:hanging="1304"/>
      <w:jc w:val="both"/>
      <w:textAlignment w:val="baseline"/>
    </w:pPr>
    <w:rPr>
      <w:rFonts w:ascii="Arial" w:eastAsia="Times New Roman" w:hAnsi="Arial"/>
      <w:b/>
      <w:bCs/>
      <w:sz w:val="24"/>
      <w:szCs w:val="24"/>
    </w:rPr>
  </w:style>
  <w:style w:type="paragraph" w:customStyle="1" w:styleId="EditorsNote">
    <w:name w:val="Editor's Note"/>
    <w:basedOn w:val="a"/>
    <w:qFormat/>
    <w:pPr>
      <w:keepLines/>
      <w:widowControl w:val="0"/>
      <w:overflowPunct w:val="0"/>
      <w:autoSpaceDE w:val="0"/>
      <w:autoSpaceDN w:val="0"/>
      <w:adjustRightInd w:val="0"/>
      <w:spacing w:before="100" w:beforeAutospacing="1" w:after="180" w:line="256" w:lineRule="auto"/>
      <w:ind w:left="1135" w:hanging="851"/>
      <w:textAlignment w:val="baseline"/>
    </w:pPr>
    <w:rPr>
      <w:rFonts w:ascii="Times New Roman" w:eastAsia="宋体" w:hAnsi="Times New Roman"/>
      <w:color w:val="FF0000"/>
      <w:sz w:val="24"/>
      <w:szCs w:val="24"/>
    </w:rPr>
  </w:style>
  <w:style w:type="paragraph" w:customStyle="1" w:styleId="NO">
    <w:name w:val="NO"/>
    <w:basedOn w:val="a"/>
    <w:link w:val="NOChar"/>
    <w:qFormat/>
    <w:pPr>
      <w:keepLines/>
      <w:overflowPunct w:val="0"/>
      <w:autoSpaceDE w:val="0"/>
      <w:autoSpaceDN w:val="0"/>
      <w:adjustRightInd w:val="0"/>
      <w:spacing w:after="180" w:line="259" w:lineRule="auto"/>
      <w:ind w:left="1135" w:hanging="851"/>
      <w:textAlignment w:val="baseline"/>
    </w:pPr>
    <w:rPr>
      <w:rFonts w:ascii="Times New Roman" w:eastAsia="Times New Roman" w:hAnsi="Times New Roman"/>
      <w:lang w:val="en-GB" w:eastAsia="ja-JP"/>
    </w:rPr>
  </w:style>
  <w:style w:type="character" w:customStyle="1" w:styleId="NOChar">
    <w:name w:val="NO Char"/>
    <w:link w:val="NO"/>
    <w:qFormat/>
    <w:rPr>
      <w:rFonts w:ascii="Times New Roman" w:eastAsia="Times New Roman" w:hAnsi="Times New Roman" w:cs="Times New Roman"/>
      <w:lang w:val="en-GB" w:eastAsia="ja-JP"/>
    </w:rPr>
  </w:style>
  <w:style w:type="character" w:customStyle="1" w:styleId="B1Char1">
    <w:name w:val="B1 Char1"/>
    <w:link w:val="B1"/>
    <w:qFormat/>
    <w:rPr>
      <w:rFonts w:ascii="Times New Roman" w:hAnsi="Times New Roman" w:cs="Times New Roman"/>
      <w:sz w:val="24"/>
      <w:szCs w:val="24"/>
    </w:rPr>
  </w:style>
  <w:style w:type="character" w:customStyle="1" w:styleId="B2Char">
    <w:name w:val="B2 Char"/>
    <w:link w:val="B2"/>
    <w:qFormat/>
    <w:rPr>
      <w:rFonts w:ascii="Times New Roman" w:hAnsi="Times New Roman" w:cs="Times New Roman"/>
      <w:sz w:val="24"/>
      <w:szCs w:val="24"/>
    </w:rPr>
  </w:style>
  <w:style w:type="paragraph" w:customStyle="1" w:styleId="B3">
    <w:name w:val="B3"/>
    <w:basedOn w:val="31"/>
    <w:link w:val="B3Char2"/>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lang w:val="en-GB" w:eastAsia="ja-JP"/>
    </w:rPr>
  </w:style>
  <w:style w:type="character" w:customStyle="1" w:styleId="B3Char2">
    <w:name w:val="B3 Char2"/>
    <w:link w:val="B3"/>
    <w:qFormat/>
    <w:rPr>
      <w:rFonts w:ascii="Times New Roman" w:eastAsia="Times New Roman" w:hAnsi="Times New Roman" w:cs="Times New Roman"/>
      <w:lang w:val="en-GB" w:eastAsia="ja-JP"/>
    </w:rPr>
  </w:style>
  <w:style w:type="paragraph" w:customStyle="1" w:styleId="B4">
    <w:name w:val="B4"/>
    <w:basedOn w:val="41"/>
    <w:qFormat/>
    <w:pPr>
      <w:overflowPunct w:val="0"/>
      <w:autoSpaceDE w:val="0"/>
      <w:autoSpaceDN w:val="0"/>
      <w:adjustRightInd w:val="0"/>
      <w:spacing w:before="100" w:beforeAutospacing="1" w:after="180" w:line="256" w:lineRule="auto"/>
      <w:ind w:leftChars="0" w:left="1418" w:firstLineChars="0" w:hanging="284"/>
      <w:contextualSpacing w:val="0"/>
      <w:textAlignment w:val="baseline"/>
    </w:pPr>
    <w:rPr>
      <w:rFonts w:ascii="Times New Roman" w:eastAsia="宋体" w:hAnsi="Times New Roman"/>
      <w:sz w:val="24"/>
      <w:szCs w:val="24"/>
    </w:rPr>
  </w:style>
  <w:style w:type="paragraph" w:customStyle="1" w:styleId="23">
    <w:name w:val="正文2"/>
    <w:qFormat/>
    <w:pPr>
      <w:jc w:val="both"/>
    </w:pPr>
    <w:rPr>
      <w:kern w:val="2"/>
      <w:sz w:val="21"/>
      <w:szCs w:val="21"/>
    </w:rPr>
  </w:style>
  <w:style w:type="paragraph" w:customStyle="1" w:styleId="24">
    <w:name w:val="修订2"/>
    <w:hidden/>
    <w:uiPriority w:val="99"/>
    <w:semiHidden/>
    <w:qFormat/>
    <w:rPr>
      <w:rFonts w:ascii="Times" w:eastAsia="Batang" w:hAnsi="Times" w:cs="Times New Roman"/>
    </w:rPr>
  </w:style>
  <w:style w:type="table" w:customStyle="1" w:styleId="14">
    <w:name w:val="网格型1"/>
    <w:basedOn w:val="a1"/>
    <w:uiPriority w:val="39"/>
    <w:qFormat/>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0"/>
    <w:qFormat/>
    <w:pPr>
      <w:numPr>
        <w:numId w:val="2"/>
      </w:numPr>
      <w:tabs>
        <w:tab w:val="left" w:pos="1701"/>
      </w:tabs>
      <w:ind w:left="1701" w:hanging="1701"/>
    </w:pPr>
    <w:rPr>
      <w:lang w:eastAsia="ja-JP"/>
    </w:rPr>
  </w:style>
  <w:style w:type="paragraph" w:customStyle="1" w:styleId="33">
    <w:name w:val="修订3"/>
    <w:hidden/>
    <w:uiPriority w:val="99"/>
    <w:semiHidden/>
    <w:rPr>
      <w:rFonts w:ascii="Times" w:eastAsia="Batang" w:hAnsi="Times" w:cs="Times New Roman"/>
    </w:rPr>
  </w:style>
  <w:style w:type="paragraph" w:customStyle="1" w:styleId="34">
    <w:name w:val="正文3"/>
    <w:pPr>
      <w:jc w:val="both"/>
    </w:pPr>
    <w:rPr>
      <w:rFonts w:ascii="Times New Roman" w:hAnsi="Times New Roman" w:cs="Times New Roman"/>
      <w:kern w:val="2"/>
      <w:sz w:val="21"/>
      <w:szCs w:val="21"/>
    </w:rPr>
  </w:style>
  <w:style w:type="character" w:customStyle="1" w:styleId="50">
    <w:name w:val="标题 5 字符"/>
    <w:basedOn w:val="a0"/>
    <w:link w:val="5"/>
    <w:uiPriority w:val="9"/>
    <w:semiHidden/>
    <w:qFormat/>
    <w:rPr>
      <w:rFonts w:ascii="Times" w:eastAsia="Batang" w:hAnsi="Times" w:cs="Times New Roman"/>
      <w:b/>
      <w:bCs/>
      <w:sz w:val="28"/>
      <w:szCs w:val="28"/>
    </w:rPr>
  </w:style>
  <w:style w:type="paragraph" w:customStyle="1" w:styleId="43">
    <w:name w:val="正文4"/>
    <w:pPr>
      <w:jc w:val="both"/>
    </w:pPr>
    <w:rPr>
      <w:rFonts w:ascii="等线" w:hAnsi="等线" w:cs="宋体"/>
      <w:kern w:val="2"/>
      <w:sz w:val="21"/>
      <w:szCs w:val="21"/>
    </w:rPr>
  </w:style>
  <w:style w:type="character" w:customStyle="1" w:styleId="20">
    <w:name w:val="标题 2 字符"/>
    <w:basedOn w:val="a0"/>
    <w:link w:val="2"/>
    <w:uiPriority w:val="99"/>
    <w:qFormat/>
    <w:rPr>
      <w:rFonts w:asciiTheme="majorHAnsi" w:eastAsiaTheme="majorEastAsia" w:hAnsiTheme="majorHAnsi" w:cstheme="majorBidi"/>
      <w:b/>
      <w:bCs/>
      <w:kern w:val="2"/>
      <w:sz w:val="32"/>
      <w:szCs w:val="32"/>
    </w:rPr>
  </w:style>
  <w:style w:type="paragraph" w:customStyle="1" w:styleId="TAL">
    <w:name w:val="TAL"/>
    <w:basedOn w:val="a"/>
    <w:pPr>
      <w:keepNext/>
      <w:keepLines/>
      <w:widowControl w:val="0"/>
      <w:overflowPunct w:val="0"/>
      <w:autoSpaceDE w:val="0"/>
      <w:autoSpaceDN w:val="0"/>
      <w:adjustRightInd w:val="0"/>
      <w:spacing w:before="100" w:beforeAutospacing="1"/>
      <w:textAlignment w:val="baseline"/>
    </w:pPr>
    <w:rPr>
      <w:rFonts w:ascii="Arial" w:eastAsia="Times New Roman" w:hAnsi="Arial"/>
      <w:sz w:val="18"/>
      <w:szCs w:val="18"/>
    </w:rPr>
  </w:style>
  <w:style w:type="paragraph" w:customStyle="1" w:styleId="TAH">
    <w:name w:val="TAH"/>
    <w:basedOn w:val="a"/>
    <w:qFormat/>
    <w:pPr>
      <w:keepNext/>
      <w:keepLines/>
      <w:widowControl w:val="0"/>
      <w:overflowPunct w:val="0"/>
      <w:autoSpaceDE w:val="0"/>
      <w:autoSpaceDN w:val="0"/>
      <w:adjustRightInd w:val="0"/>
      <w:spacing w:before="100" w:beforeAutospacing="1"/>
      <w:jc w:val="center"/>
      <w:textAlignment w:val="baseline"/>
    </w:pPr>
    <w:rPr>
      <w:rFonts w:ascii="Arial" w:eastAsia="宋体" w:hAnsi="Arial"/>
      <w:b/>
      <w:sz w:val="18"/>
      <w:szCs w:val="18"/>
    </w:rPr>
  </w:style>
  <w:style w:type="character" w:customStyle="1" w:styleId="40">
    <w:name w:val="标题 4 字符"/>
    <w:basedOn w:val="a0"/>
    <w:link w:val="4"/>
    <w:rPr>
      <w:rFonts w:asciiTheme="majorHAnsi" w:eastAsiaTheme="majorEastAsia" w:hAnsiTheme="majorHAnsi" w:cstheme="majorBidi"/>
      <w:b/>
      <w:bCs/>
      <w:sz w:val="28"/>
      <w:szCs w:val="28"/>
    </w:rPr>
  </w:style>
  <w:style w:type="paragraph" w:customStyle="1" w:styleId="51">
    <w:name w:val="正文5"/>
    <w:qFormat/>
    <w:pPr>
      <w:jc w:val="both"/>
    </w:pPr>
    <w:rPr>
      <w:kern w:val="2"/>
      <w:sz w:val="21"/>
      <w:szCs w:val="21"/>
    </w:rPr>
  </w:style>
  <w:style w:type="paragraph" w:customStyle="1" w:styleId="ListParagraph1">
    <w:name w:val="List Paragraph1"/>
    <w:basedOn w:val="a"/>
    <w:pPr>
      <w:spacing w:after="100" w:afterAutospacing="1"/>
      <w:ind w:left="720"/>
    </w:pPr>
    <w:rPr>
      <w:rFonts w:ascii="Calibri" w:eastAsia="宋体" w:hAnsi="Calibri"/>
      <w:sz w:val="22"/>
      <w:szCs w:val="22"/>
    </w:rPr>
  </w:style>
  <w:style w:type="paragraph" w:customStyle="1" w:styleId="TF">
    <w:name w:val="TF"/>
    <w:basedOn w:val="TH"/>
    <w:link w:val="TFChar"/>
    <w:qFormat/>
    <w:rsid w:val="004D050D"/>
    <w:pPr>
      <w:keepNext w:val="0"/>
      <w:widowControl w:val="0"/>
      <w:spacing w:before="0" w:after="240"/>
    </w:pPr>
    <w:rPr>
      <w:sz w:val="24"/>
      <w:szCs w:val="24"/>
      <w:lang w:val="en-US" w:eastAsia="zh-CN"/>
    </w:rPr>
  </w:style>
  <w:style w:type="character" w:customStyle="1" w:styleId="TFChar">
    <w:name w:val="TF Char"/>
    <w:link w:val="TF"/>
    <w:qFormat/>
    <w:rsid w:val="0030062B"/>
    <w:rPr>
      <w:rFonts w:ascii="Arial" w:eastAsia="Times New Roman" w:hAnsi="Arial" w:cs="Times New Roman"/>
      <w:b/>
      <w:sz w:val="24"/>
      <w:szCs w:val="24"/>
    </w:rPr>
  </w:style>
  <w:style w:type="paragraph" w:styleId="af7">
    <w:name w:val="Revision"/>
    <w:hidden/>
    <w:uiPriority w:val="99"/>
    <w:semiHidden/>
    <w:rsid w:val="00125A2C"/>
    <w:rPr>
      <w:rFonts w:ascii="Times" w:eastAsia="Batang" w:hAnsi="Time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0281">
      <w:bodyDiv w:val="1"/>
      <w:marLeft w:val="0"/>
      <w:marRight w:val="0"/>
      <w:marTop w:val="0"/>
      <w:marBottom w:val="0"/>
      <w:divBdr>
        <w:top w:val="none" w:sz="0" w:space="0" w:color="auto"/>
        <w:left w:val="none" w:sz="0" w:space="0" w:color="auto"/>
        <w:bottom w:val="none" w:sz="0" w:space="0" w:color="auto"/>
        <w:right w:val="none" w:sz="0" w:space="0" w:color="auto"/>
      </w:divBdr>
    </w:div>
    <w:div w:id="299726517">
      <w:bodyDiv w:val="1"/>
      <w:marLeft w:val="0"/>
      <w:marRight w:val="0"/>
      <w:marTop w:val="0"/>
      <w:marBottom w:val="0"/>
      <w:divBdr>
        <w:top w:val="none" w:sz="0" w:space="0" w:color="auto"/>
        <w:left w:val="none" w:sz="0" w:space="0" w:color="auto"/>
        <w:bottom w:val="none" w:sz="0" w:space="0" w:color="auto"/>
        <w:right w:val="none" w:sz="0" w:space="0" w:color="auto"/>
      </w:divBdr>
    </w:div>
    <w:div w:id="696853336">
      <w:bodyDiv w:val="1"/>
      <w:marLeft w:val="0"/>
      <w:marRight w:val="0"/>
      <w:marTop w:val="0"/>
      <w:marBottom w:val="0"/>
      <w:divBdr>
        <w:top w:val="none" w:sz="0" w:space="0" w:color="auto"/>
        <w:left w:val="none" w:sz="0" w:space="0" w:color="auto"/>
        <w:bottom w:val="none" w:sz="0" w:space="0" w:color="auto"/>
        <w:right w:val="none" w:sz="0" w:space="0" w:color="auto"/>
      </w:divBdr>
    </w:div>
    <w:div w:id="738944807">
      <w:bodyDiv w:val="1"/>
      <w:marLeft w:val="0"/>
      <w:marRight w:val="0"/>
      <w:marTop w:val="0"/>
      <w:marBottom w:val="0"/>
      <w:divBdr>
        <w:top w:val="none" w:sz="0" w:space="0" w:color="auto"/>
        <w:left w:val="none" w:sz="0" w:space="0" w:color="auto"/>
        <w:bottom w:val="none" w:sz="0" w:space="0" w:color="auto"/>
        <w:right w:val="none" w:sz="0" w:space="0" w:color="auto"/>
      </w:divBdr>
    </w:div>
    <w:div w:id="849762903">
      <w:bodyDiv w:val="1"/>
      <w:marLeft w:val="0"/>
      <w:marRight w:val="0"/>
      <w:marTop w:val="0"/>
      <w:marBottom w:val="0"/>
      <w:divBdr>
        <w:top w:val="none" w:sz="0" w:space="0" w:color="auto"/>
        <w:left w:val="none" w:sz="0" w:space="0" w:color="auto"/>
        <w:bottom w:val="none" w:sz="0" w:space="0" w:color="auto"/>
        <w:right w:val="none" w:sz="0" w:space="0" w:color="auto"/>
      </w:divBdr>
    </w:div>
    <w:div w:id="856886950">
      <w:bodyDiv w:val="1"/>
      <w:marLeft w:val="0"/>
      <w:marRight w:val="0"/>
      <w:marTop w:val="0"/>
      <w:marBottom w:val="0"/>
      <w:divBdr>
        <w:top w:val="none" w:sz="0" w:space="0" w:color="auto"/>
        <w:left w:val="none" w:sz="0" w:space="0" w:color="auto"/>
        <w:bottom w:val="none" w:sz="0" w:space="0" w:color="auto"/>
        <w:right w:val="none" w:sz="0" w:space="0" w:color="auto"/>
      </w:divBdr>
    </w:div>
    <w:div w:id="973411916">
      <w:bodyDiv w:val="1"/>
      <w:marLeft w:val="0"/>
      <w:marRight w:val="0"/>
      <w:marTop w:val="0"/>
      <w:marBottom w:val="0"/>
      <w:divBdr>
        <w:top w:val="none" w:sz="0" w:space="0" w:color="auto"/>
        <w:left w:val="none" w:sz="0" w:space="0" w:color="auto"/>
        <w:bottom w:val="none" w:sz="0" w:space="0" w:color="auto"/>
        <w:right w:val="none" w:sz="0" w:space="0" w:color="auto"/>
      </w:divBdr>
    </w:div>
    <w:div w:id="984746896">
      <w:bodyDiv w:val="1"/>
      <w:marLeft w:val="0"/>
      <w:marRight w:val="0"/>
      <w:marTop w:val="0"/>
      <w:marBottom w:val="0"/>
      <w:divBdr>
        <w:top w:val="none" w:sz="0" w:space="0" w:color="auto"/>
        <w:left w:val="none" w:sz="0" w:space="0" w:color="auto"/>
        <w:bottom w:val="none" w:sz="0" w:space="0" w:color="auto"/>
        <w:right w:val="none" w:sz="0" w:space="0" w:color="auto"/>
      </w:divBdr>
    </w:div>
    <w:div w:id="1099642337">
      <w:bodyDiv w:val="1"/>
      <w:marLeft w:val="0"/>
      <w:marRight w:val="0"/>
      <w:marTop w:val="0"/>
      <w:marBottom w:val="0"/>
      <w:divBdr>
        <w:top w:val="none" w:sz="0" w:space="0" w:color="auto"/>
        <w:left w:val="none" w:sz="0" w:space="0" w:color="auto"/>
        <w:bottom w:val="none" w:sz="0" w:space="0" w:color="auto"/>
        <w:right w:val="none" w:sz="0" w:space="0" w:color="auto"/>
      </w:divBdr>
    </w:div>
    <w:div w:id="1230070728">
      <w:bodyDiv w:val="1"/>
      <w:marLeft w:val="0"/>
      <w:marRight w:val="0"/>
      <w:marTop w:val="0"/>
      <w:marBottom w:val="0"/>
      <w:divBdr>
        <w:top w:val="none" w:sz="0" w:space="0" w:color="auto"/>
        <w:left w:val="none" w:sz="0" w:space="0" w:color="auto"/>
        <w:bottom w:val="none" w:sz="0" w:space="0" w:color="auto"/>
        <w:right w:val="none" w:sz="0" w:space="0" w:color="auto"/>
      </w:divBdr>
    </w:div>
    <w:div w:id="1283421238">
      <w:bodyDiv w:val="1"/>
      <w:marLeft w:val="0"/>
      <w:marRight w:val="0"/>
      <w:marTop w:val="0"/>
      <w:marBottom w:val="0"/>
      <w:divBdr>
        <w:top w:val="none" w:sz="0" w:space="0" w:color="auto"/>
        <w:left w:val="none" w:sz="0" w:space="0" w:color="auto"/>
        <w:bottom w:val="none" w:sz="0" w:space="0" w:color="auto"/>
        <w:right w:val="none" w:sz="0" w:space="0" w:color="auto"/>
      </w:divBdr>
    </w:div>
    <w:div w:id="1374304574">
      <w:bodyDiv w:val="1"/>
      <w:marLeft w:val="0"/>
      <w:marRight w:val="0"/>
      <w:marTop w:val="0"/>
      <w:marBottom w:val="0"/>
      <w:divBdr>
        <w:top w:val="none" w:sz="0" w:space="0" w:color="auto"/>
        <w:left w:val="none" w:sz="0" w:space="0" w:color="auto"/>
        <w:bottom w:val="none" w:sz="0" w:space="0" w:color="auto"/>
        <w:right w:val="none" w:sz="0" w:space="0" w:color="auto"/>
      </w:divBdr>
    </w:div>
    <w:div w:id="1388530592">
      <w:bodyDiv w:val="1"/>
      <w:marLeft w:val="0"/>
      <w:marRight w:val="0"/>
      <w:marTop w:val="0"/>
      <w:marBottom w:val="0"/>
      <w:divBdr>
        <w:top w:val="none" w:sz="0" w:space="0" w:color="auto"/>
        <w:left w:val="none" w:sz="0" w:space="0" w:color="auto"/>
        <w:bottom w:val="none" w:sz="0" w:space="0" w:color="auto"/>
        <w:right w:val="none" w:sz="0" w:space="0" w:color="auto"/>
      </w:divBdr>
    </w:div>
    <w:div w:id="1438713309">
      <w:bodyDiv w:val="1"/>
      <w:marLeft w:val="0"/>
      <w:marRight w:val="0"/>
      <w:marTop w:val="0"/>
      <w:marBottom w:val="0"/>
      <w:divBdr>
        <w:top w:val="none" w:sz="0" w:space="0" w:color="auto"/>
        <w:left w:val="none" w:sz="0" w:space="0" w:color="auto"/>
        <w:bottom w:val="none" w:sz="0" w:space="0" w:color="auto"/>
        <w:right w:val="none" w:sz="0" w:space="0" w:color="auto"/>
      </w:divBdr>
    </w:div>
    <w:div w:id="1480535303">
      <w:bodyDiv w:val="1"/>
      <w:marLeft w:val="0"/>
      <w:marRight w:val="0"/>
      <w:marTop w:val="0"/>
      <w:marBottom w:val="0"/>
      <w:divBdr>
        <w:top w:val="none" w:sz="0" w:space="0" w:color="auto"/>
        <w:left w:val="none" w:sz="0" w:space="0" w:color="auto"/>
        <w:bottom w:val="none" w:sz="0" w:space="0" w:color="auto"/>
        <w:right w:val="none" w:sz="0" w:space="0" w:color="auto"/>
      </w:divBdr>
    </w:div>
    <w:div w:id="1493646658">
      <w:bodyDiv w:val="1"/>
      <w:marLeft w:val="0"/>
      <w:marRight w:val="0"/>
      <w:marTop w:val="0"/>
      <w:marBottom w:val="0"/>
      <w:divBdr>
        <w:top w:val="none" w:sz="0" w:space="0" w:color="auto"/>
        <w:left w:val="none" w:sz="0" w:space="0" w:color="auto"/>
        <w:bottom w:val="none" w:sz="0" w:space="0" w:color="auto"/>
        <w:right w:val="none" w:sz="0" w:space="0" w:color="auto"/>
      </w:divBdr>
    </w:div>
    <w:div w:id="1601403078">
      <w:bodyDiv w:val="1"/>
      <w:marLeft w:val="0"/>
      <w:marRight w:val="0"/>
      <w:marTop w:val="0"/>
      <w:marBottom w:val="0"/>
      <w:divBdr>
        <w:top w:val="none" w:sz="0" w:space="0" w:color="auto"/>
        <w:left w:val="none" w:sz="0" w:space="0" w:color="auto"/>
        <w:bottom w:val="none" w:sz="0" w:space="0" w:color="auto"/>
        <w:right w:val="none" w:sz="0" w:space="0" w:color="auto"/>
      </w:divBdr>
    </w:div>
    <w:div w:id="1706055280">
      <w:bodyDiv w:val="1"/>
      <w:marLeft w:val="0"/>
      <w:marRight w:val="0"/>
      <w:marTop w:val="0"/>
      <w:marBottom w:val="0"/>
      <w:divBdr>
        <w:top w:val="none" w:sz="0" w:space="0" w:color="auto"/>
        <w:left w:val="none" w:sz="0" w:space="0" w:color="auto"/>
        <w:bottom w:val="none" w:sz="0" w:space="0" w:color="auto"/>
        <w:right w:val="none" w:sz="0" w:space="0" w:color="auto"/>
      </w:divBdr>
    </w:div>
    <w:div w:id="1819952760">
      <w:bodyDiv w:val="1"/>
      <w:marLeft w:val="0"/>
      <w:marRight w:val="0"/>
      <w:marTop w:val="0"/>
      <w:marBottom w:val="0"/>
      <w:divBdr>
        <w:top w:val="none" w:sz="0" w:space="0" w:color="auto"/>
        <w:left w:val="none" w:sz="0" w:space="0" w:color="auto"/>
        <w:bottom w:val="none" w:sz="0" w:space="0" w:color="auto"/>
        <w:right w:val="none" w:sz="0" w:space="0" w:color="auto"/>
      </w:divBdr>
    </w:div>
    <w:div w:id="1834879379">
      <w:bodyDiv w:val="1"/>
      <w:marLeft w:val="0"/>
      <w:marRight w:val="0"/>
      <w:marTop w:val="0"/>
      <w:marBottom w:val="0"/>
      <w:divBdr>
        <w:top w:val="none" w:sz="0" w:space="0" w:color="auto"/>
        <w:left w:val="none" w:sz="0" w:space="0" w:color="auto"/>
        <w:bottom w:val="none" w:sz="0" w:space="0" w:color="auto"/>
        <w:right w:val="none" w:sz="0" w:space="0" w:color="auto"/>
      </w:divBdr>
    </w:div>
    <w:div w:id="1981156560">
      <w:bodyDiv w:val="1"/>
      <w:marLeft w:val="0"/>
      <w:marRight w:val="0"/>
      <w:marTop w:val="0"/>
      <w:marBottom w:val="0"/>
      <w:divBdr>
        <w:top w:val="none" w:sz="0" w:space="0" w:color="auto"/>
        <w:left w:val="none" w:sz="0" w:space="0" w:color="auto"/>
        <w:bottom w:val="none" w:sz="0" w:space="0" w:color="auto"/>
        <w:right w:val="none" w:sz="0" w:space="0" w:color="auto"/>
      </w:divBdr>
    </w:div>
    <w:div w:id="1995138032">
      <w:bodyDiv w:val="1"/>
      <w:marLeft w:val="0"/>
      <w:marRight w:val="0"/>
      <w:marTop w:val="0"/>
      <w:marBottom w:val="0"/>
      <w:divBdr>
        <w:top w:val="none" w:sz="0" w:space="0" w:color="auto"/>
        <w:left w:val="none" w:sz="0" w:space="0" w:color="auto"/>
        <w:bottom w:val="none" w:sz="0" w:space="0" w:color="auto"/>
        <w:right w:val="none" w:sz="0" w:space="0" w:color="auto"/>
      </w:divBdr>
    </w:div>
    <w:div w:id="2075077500">
      <w:bodyDiv w:val="1"/>
      <w:marLeft w:val="0"/>
      <w:marRight w:val="0"/>
      <w:marTop w:val="0"/>
      <w:marBottom w:val="0"/>
      <w:divBdr>
        <w:top w:val="none" w:sz="0" w:space="0" w:color="auto"/>
        <w:left w:val="none" w:sz="0" w:space="0" w:color="auto"/>
        <w:bottom w:val="none" w:sz="0" w:space="0" w:color="auto"/>
        <w:right w:val="none" w:sz="0" w:space="0" w:color="auto"/>
      </w:divBdr>
    </w:div>
    <w:div w:id="21243797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CAE4C-8D99-4D2C-BFE1-D7190128252A}">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19FB3EF-5F5C-4F7A-800A-7DB7AAEDD9C4}">
  <ds:schemaRefs>
    <ds:schemaRef ds:uri="http://schemas.microsoft.com/sharepoint/v3/contenttype/forms"/>
  </ds:schemaRefs>
</ds:datastoreItem>
</file>

<file path=customXml/itemProps3.xml><?xml version="1.0" encoding="utf-8"?>
<ds:datastoreItem xmlns:ds="http://schemas.openxmlformats.org/officeDocument/2006/customXml" ds:itemID="{1EB85A3F-BFF9-4DFC-8A97-CD5341CF1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3423EDF-9165-4ACE-91FC-13C3164E2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404</TotalTime>
  <Pages>11</Pages>
  <Words>3870</Words>
  <Characters>22060</Characters>
  <Application>Microsoft Office Word</Application>
  <DocSecurity>0</DocSecurity>
  <Lines>183</Lines>
  <Paragraphs>51</Paragraphs>
  <ScaleCrop>false</ScaleCrop>
  <Company>vivo</Company>
  <LinksUpToDate>false</LinksUpToDate>
  <CharactersWithSpaces>25879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鲍炜</dc:creator>
  <cp:lastModifiedBy>Erhao Song</cp:lastModifiedBy>
  <cp:revision>108</cp:revision>
  <dcterms:created xsi:type="dcterms:W3CDTF">2025-03-25T07:44:00Z</dcterms:created>
  <dcterms:modified xsi:type="dcterms:W3CDTF">2025-03-28T08:51:00Z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9529994ad9b756951f0b43b7a5e050f852ad9f050127cb0ce3fdae759786b26e</vt:lpwstr>
  </property>
  <property fmtid="{D5CDD505-2E9C-101B-9397-08002B2CF9AE}" pid="4" name="KSOProductBuildVer">
    <vt:lpwstr>2052-11.1.0.14309</vt:lpwstr>
  </property>
  <property fmtid="{D5CDD505-2E9C-101B-9397-08002B2CF9AE}" pid="5" name="ICV">
    <vt:lpwstr>41307DDD24D646A38FA83050C1604C92</vt:lpwstr>
  </property>
</Properties>
</file>